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5C59E9" w14:textId="7D4939E7" w:rsidR="00B073F3" w:rsidRPr="006F20A5" w:rsidRDefault="00B16681" w:rsidP="005A29CC">
      <w:pPr>
        <w:spacing w:line="276" w:lineRule="auto"/>
        <w:ind w:left="709" w:hanging="709"/>
        <w:jc w:val="center"/>
        <w:rPr>
          <w:rFonts w:ascii="Trebuchet MS" w:hAnsi="Trebuchet MS" w:cs="Arial"/>
          <w:b/>
        </w:rPr>
      </w:pPr>
      <w:r w:rsidRPr="006F20A5">
        <w:rPr>
          <w:rFonts w:ascii="Trebuchet MS" w:hAnsi="Trebuchet MS" w:cs="Arial"/>
          <w:b/>
        </w:rPr>
        <w:t xml:space="preserve">ACTA </w:t>
      </w:r>
      <w:r w:rsidR="00B67C37">
        <w:rPr>
          <w:rFonts w:ascii="Trebuchet MS" w:hAnsi="Trebuchet MS" w:cs="Arial"/>
          <w:b/>
        </w:rPr>
        <w:t>CUARTA</w:t>
      </w:r>
      <w:r w:rsidR="002A586B" w:rsidRPr="006F20A5">
        <w:rPr>
          <w:rFonts w:ascii="Trebuchet MS" w:hAnsi="Trebuchet MS" w:cs="Arial"/>
          <w:b/>
        </w:rPr>
        <w:t xml:space="preserve"> </w:t>
      </w:r>
      <w:r w:rsidRPr="006F20A5">
        <w:rPr>
          <w:rFonts w:ascii="Trebuchet MS" w:hAnsi="Trebuchet MS" w:cs="Arial"/>
          <w:b/>
        </w:rPr>
        <w:t xml:space="preserve">SESIÓN </w:t>
      </w:r>
      <w:r w:rsidR="004960AB" w:rsidRPr="006F20A5">
        <w:rPr>
          <w:rFonts w:ascii="Trebuchet MS" w:hAnsi="Trebuchet MS" w:cs="Arial"/>
          <w:b/>
        </w:rPr>
        <w:t xml:space="preserve">ORDINARIA </w:t>
      </w:r>
      <w:r w:rsidRPr="006F20A5">
        <w:rPr>
          <w:rFonts w:ascii="Trebuchet MS" w:hAnsi="Trebuchet MS" w:cs="Arial"/>
          <w:b/>
        </w:rPr>
        <w:t xml:space="preserve">DE LA </w:t>
      </w:r>
      <w:r w:rsidR="005A29CC" w:rsidRPr="006F20A5">
        <w:rPr>
          <w:rFonts w:ascii="Trebuchet MS" w:hAnsi="Trebuchet MS" w:cs="Arial"/>
          <w:b/>
        </w:rPr>
        <w:t>SUB</w:t>
      </w:r>
      <w:r w:rsidRPr="006F20A5">
        <w:rPr>
          <w:rFonts w:ascii="Trebuchet MS" w:hAnsi="Trebuchet MS" w:cs="Arial"/>
          <w:b/>
        </w:rPr>
        <w:t xml:space="preserve">COMISIÓN DEL MINISTERIO PÚBLICO PARA LA JUSTICIA TRANSICIONAL </w:t>
      </w:r>
      <w:r w:rsidR="005A29CC" w:rsidRPr="006F20A5">
        <w:rPr>
          <w:rFonts w:ascii="Trebuchet MS" w:hAnsi="Trebuchet MS" w:cs="Arial"/>
          <w:b/>
        </w:rPr>
        <w:t>BARRANCABERMEJA</w:t>
      </w:r>
    </w:p>
    <w:p w14:paraId="2FF213F1" w14:textId="77777777" w:rsidR="008A42D5" w:rsidRPr="006F20A5" w:rsidRDefault="008A42D5" w:rsidP="00B80078">
      <w:pPr>
        <w:jc w:val="both"/>
        <w:rPr>
          <w:rFonts w:ascii="Trebuchet MS" w:hAnsi="Trebuchet MS" w:cs="Arial"/>
          <w:b/>
        </w:rPr>
      </w:pPr>
    </w:p>
    <w:p w14:paraId="74F3C549" w14:textId="77777777" w:rsidR="00B073F3" w:rsidRPr="006F20A5" w:rsidRDefault="00B073F3" w:rsidP="00937FFE">
      <w:pPr>
        <w:spacing w:line="276" w:lineRule="auto"/>
        <w:rPr>
          <w:rFonts w:ascii="Trebuchet MS" w:hAnsi="Trebuchet MS" w:cs="Arial"/>
          <w:b/>
        </w:rPr>
      </w:pPr>
    </w:p>
    <w:p w14:paraId="46E47F53" w14:textId="358B0754" w:rsidR="00B16681" w:rsidRPr="006F20A5" w:rsidRDefault="00B16681" w:rsidP="00172BEB">
      <w:pPr>
        <w:spacing w:line="276" w:lineRule="auto"/>
        <w:ind w:left="709" w:hanging="709"/>
        <w:rPr>
          <w:rFonts w:ascii="Trebuchet MS" w:hAnsi="Trebuchet MS" w:cs="Arial"/>
        </w:rPr>
      </w:pPr>
      <w:r w:rsidRPr="006F20A5">
        <w:rPr>
          <w:rFonts w:ascii="Trebuchet MS" w:hAnsi="Trebuchet MS" w:cs="Arial"/>
          <w:b/>
        </w:rPr>
        <w:t>FECHA</w:t>
      </w:r>
      <w:r w:rsidR="002A586B" w:rsidRPr="006F20A5">
        <w:rPr>
          <w:rFonts w:ascii="Trebuchet MS" w:hAnsi="Trebuchet MS" w:cs="Arial"/>
        </w:rPr>
        <w:t xml:space="preserve">: </w:t>
      </w:r>
      <w:r w:rsidR="00C20E7C">
        <w:rPr>
          <w:rFonts w:ascii="Trebuchet MS" w:hAnsi="Trebuchet MS" w:cs="Arial"/>
        </w:rPr>
        <w:t>19 de diciembre</w:t>
      </w:r>
    </w:p>
    <w:p w14:paraId="46F56C18" w14:textId="77777777" w:rsidR="00B16681" w:rsidRPr="006F20A5" w:rsidRDefault="00B16681" w:rsidP="00172BEB">
      <w:pPr>
        <w:spacing w:line="276" w:lineRule="auto"/>
        <w:ind w:left="709" w:hanging="709"/>
        <w:rPr>
          <w:rFonts w:ascii="Trebuchet MS" w:hAnsi="Trebuchet MS" w:cs="Arial"/>
          <w:b/>
        </w:rPr>
      </w:pPr>
    </w:p>
    <w:p w14:paraId="50409F7F" w14:textId="22D41508" w:rsidR="00B16681" w:rsidRPr="006F20A5" w:rsidRDefault="00B16681" w:rsidP="00172BEB">
      <w:pPr>
        <w:spacing w:line="276" w:lineRule="auto"/>
        <w:ind w:left="709" w:hanging="709"/>
        <w:rPr>
          <w:rFonts w:ascii="Trebuchet MS" w:hAnsi="Trebuchet MS" w:cs="Arial"/>
        </w:rPr>
      </w:pPr>
      <w:r w:rsidRPr="006F20A5">
        <w:rPr>
          <w:rFonts w:ascii="Trebuchet MS" w:hAnsi="Trebuchet MS" w:cs="Arial"/>
          <w:b/>
        </w:rPr>
        <w:t xml:space="preserve">HORA DE INICIO: </w:t>
      </w:r>
      <w:r w:rsidR="00157EBD">
        <w:rPr>
          <w:rFonts w:ascii="Trebuchet MS" w:hAnsi="Trebuchet MS" w:cs="Arial"/>
        </w:rPr>
        <w:t>8</w:t>
      </w:r>
      <w:r w:rsidRPr="006F20A5">
        <w:rPr>
          <w:rFonts w:ascii="Trebuchet MS" w:hAnsi="Trebuchet MS" w:cs="Arial"/>
        </w:rPr>
        <w:t>:</w:t>
      </w:r>
      <w:r w:rsidR="009C30C3">
        <w:rPr>
          <w:rFonts w:ascii="Trebuchet MS" w:hAnsi="Trebuchet MS" w:cs="Arial"/>
        </w:rPr>
        <w:t>0</w:t>
      </w:r>
      <w:r w:rsidR="00C3007E" w:rsidRPr="006F20A5">
        <w:rPr>
          <w:rFonts w:ascii="Trebuchet MS" w:hAnsi="Trebuchet MS" w:cs="Arial"/>
        </w:rPr>
        <w:t xml:space="preserve">0 </w:t>
      </w:r>
      <w:r w:rsidR="00E21D82" w:rsidRPr="006F20A5">
        <w:rPr>
          <w:rFonts w:ascii="Trebuchet MS" w:hAnsi="Trebuchet MS" w:cs="Arial"/>
        </w:rPr>
        <w:t>a</w:t>
      </w:r>
      <w:r w:rsidRPr="006F20A5">
        <w:rPr>
          <w:rFonts w:ascii="Trebuchet MS" w:hAnsi="Trebuchet MS" w:cs="Arial"/>
        </w:rPr>
        <w:t>.m.</w:t>
      </w:r>
      <w:r w:rsidR="00E21D82" w:rsidRPr="006F20A5">
        <w:rPr>
          <w:rFonts w:ascii="Trebuchet MS" w:hAnsi="Trebuchet MS" w:cs="Arial"/>
        </w:rPr>
        <w:t xml:space="preserve"> </w:t>
      </w:r>
    </w:p>
    <w:p w14:paraId="5A33AF9D" w14:textId="77777777" w:rsidR="00B16681" w:rsidRPr="006F20A5" w:rsidRDefault="00B16681" w:rsidP="00172BEB">
      <w:pPr>
        <w:spacing w:line="276" w:lineRule="auto"/>
        <w:ind w:left="709" w:hanging="709"/>
        <w:rPr>
          <w:rFonts w:ascii="Trebuchet MS" w:hAnsi="Trebuchet MS" w:cs="Arial"/>
          <w:b/>
        </w:rPr>
      </w:pPr>
    </w:p>
    <w:p w14:paraId="0BE50A22" w14:textId="42C41EB0" w:rsidR="00B16681" w:rsidRPr="006F20A5" w:rsidRDefault="00B16681" w:rsidP="00172BEB">
      <w:pPr>
        <w:spacing w:line="276" w:lineRule="auto"/>
        <w:ind w:left="709" w:hanging="709"/>
        <w:rPr>
          <w:rFonts w:ascii="Trebuchet MS" w:hAnsi="Trebuchet MS" w:cs="Arial"/>
        </w:rPr>
      </w:pPr>
      <w:r w:rsidRPr="006F20A5">
        <w:rPr>
          <w:rFonts w:ascii="Trebuchet MS" w:hAnsi="Trebuchet MS" w:cs="Arial"/>
          <w:b/>
        </w:rPr>
        <w:t xml:space="preserve">HORA DE FINALIZACIÓN: </w:t>
      </w:r>
      <w:r w:rsidR="009240B6">
        <w:rPr>
          <w:rFonts w:ascii="Trebuchet MS" w:hAnsi="Trebuchet MS" w:cs="Arial"/>
        </w:rPr>
        <w:t>1</w:t>
      </w:r>
      <w:r w:rsidR="009C30C3">
        <w:rPr>
          <w:rFonts w:ascii="Trebuchet MS" w:hAnsi="Trebuchet MS" w:cs="Arial"/>
        </w:rPr>
        <w:t>2</w:t>
      </w:r>
      <w:r w:rsidR="00B52C6C" w:rsidRPr="006F20A5">
        <w:rPr>
          <w:rFonts w:ascii="Trebuchet MS" w:hAnsi="Trebuchet MS" w:cs="Arial"/>
        </w:rPr>
        <w:t>:</w:t>
      </w:r>
      <w:r w:rsidR="009C30C3">
        <w:rPr>
          <w:rFonts w:ascii="Trebuchet MS" w:hAnsi="Trebuchet MS" w:cs="Arial"/>
        </w:rPr>
        <w:t>3</w:t>
      </w:r>
      <w:r w:rsidR="00B52C6C" w:rsidRPr="006F20A5">
        <w:rPr>
          <w:rFonts w:ascii="Trebuchet MS" w:hAnsi="Trebuchet MS" w:cs="Arial"/>
        </w:rPr>
        <w:t xml:space="preserve">0 </w:t>
      </w:r>
      <w:r w:rsidR="009C30C3">
        <w:rPr>
          <w:rFonts w:ascii="Trebuchet MS" w:hAnsi="Trebuchet MS" w:cs="Arial"/>
        </w:rPr>
        <w:t>p</w:t>
      </w:r>
      <w:r w:rsidR="00B52C6C" w:rsidRPr="006F20A5">
        <w:rPr>
          <w:rFonts w:ascii="Trebuchet MS" w:hAnsi="Trebuchet MS" w:cs="Arial"/>
        </w:rPr>
        <w:t>.m.</w:t>
      </w:r>
    </w:p>
    <w:p w14:paraId="6CC263A2" w14:textId="77777777" w:rsidR="00B16681" w:rsidRPr="006F20A5" w:rsidRDefault="00B16681" w:rsidP="00172BEB">
      <w:pPr>
        <w:spacing w:line="276" w:lineRule="auto"/>
        <w:ind w:left="709" w:hanging="709"/>
        <w:rPr>
          <w:rFonts w:ascii="Trebuchet MS" w:hAnsi="Trebuchet MS" w:cs="Arial"/>
          <w:b/>
        </w:rPr>
      </w:pPr>
    </w:p>
    <w:p w14:paraId="78754146" w14:textId="1F7718D0" w:rsidR="00B16681" w:rsidRPr="006F20A5" w:rsidRDefault="00DF1A72" w:rsidP="00172BEB">
      <w:pPr>
        <w:spacing w:line="276" w:lineRule="auto"/>
        <w:ind w:left="709" w:hanging="709"/>
        <w:rPr>
          <w:rFonts w:ascii="Trebuchet MS" w:hAnsi="Trebuchet MS" w:cs="Arial"/>
        </w:rPr>
      </w:pPr>
      <w:r w:rsidRPr="006F20A5">
        <w:rPr>
          <w:rFonts w:ascii="Trebuchet MS" w:hAnsi="Trebuchet MS" w:cs="Arial"/>
          <w:b/>
        </w:rPr>
        <w:t xml:space="preserve">SESIÓN </w:t>
      </w:r>
      <w:r w:rsidR="005D637F" w:rsidRPr="006F20A5">
        <w:rPr>
          <w:rFonts w:ascii="Trebuchet MS" w:hAnsi="Trebuchet MS" w:cs="Arial"/>
          <w:b/>
        </w:rPr>
        <w:t>ORDINARIA</w:t>
      </w:r>
      <w:r w:rsidRPr="006F20A5">
        <w:rPr>
          <w:rFonts w:ascii="Trebuchet MS" w:hAnsi="Trebuchet MS" w:cs="Arial"/>
          <w:b/>
        </w:rPr>
        <w:t xml:space="preserve"> No</w:t>
      </w:r>
      <w:r w:rsidRPr="00273EF9">
        <w:rPr>
          <w:rFonts w:ascii="Trebuchet MS" w:hAnsi="Trebuchet MS" w:cs="Arial"/>
          <w:b/>
        </w:rPr>
        <w:t xml:space="preserve">. </w:t>
      </w:r>
      <w:r w:rsidR="00F60874" w:rsidRPr="00273EF9">
        <w:rPr>
          <w:rFonts w:ascii="Trebuchet MS" w:hAnsi="Trebuchet MS" w:cs="Arial"/>
          <w:b/>
        </w:rPr>
        <w:t>0</w:t>
      </w:r>
      <w:r w:rsidR="00C20E7C" w:rsidRPr="00273EF9">
        <w:rPr>
          <w:rFonts w:ascii="Trebuchet MS" w:hAnsi="Trebuchet MS" w:cs="Arial"/>
          <w:b/>
        </w:rPr>
        <w:t>4</w:t>
      </w:r>
    </w:p>
    <w:p w14:paraId="45560B59" w14:textId="77777777" w:rsidR="00B16681" w:rsidRPr="006F20A5" w:rsidRDefault="00B16681" w:rsidP="00172BEB">
      <w:pPr>
        <w:spacing w:line="276" w:lineRule="auto"/>
        <w:ind w:left="709" w:hanging="709"/>
        <w:jc w:val="center"/>
        <w:rPr>
          <w:rFonts w:ascii="Trebuchet MS" w:hAnsi="Trebuchet MS" w:cs="Arial"/>
          <w:b/>
        </w:rPr>
      </w:pPr>
    </w:p>
    <w:p w14:paraId="10FE24FC" w14:textId="0C41A47A" w:rsidR="00B16681" w:rsidRDefault="00B67C37" w:rsidP="00172BEB">
      <w:pPr>
        <w:spacing w:line="276" w:lineRule="auto"/>
        <w:ind w:left="709" w:hanging="709"/>
        <w:jc w:val="both"/>
        <w:rPr>
          <w:rFonts w:ascii="Trebuchet MS" w:hAnsi="Trebuchet MS" w:cs="Arial"/>
          <w:b/>
        </w:rPr>
      </w:pPr>
      <w:r w:rsidRPr="006F20A5">
        <w:rPr>
          <w:rFonts w:ascii="Trebuchet MS" w:hAnsi="Trebuchet MS" w:cs="Arial"/>
          <w:b/>
        </w:rPr>
        <w:t xml:space="preserve">LUGAR DE SESIÓN: </w:t>
      </w:r>
      <w:proofErr w:type="spellStart"/>
      <w:r w:rsidR="009C30C3">
        <w:rPr>
          <w:rFonts w:ascii="Trebuchet MS" w:hAnsi="Trebuchet MS" w:cs="Arial"/>
          <w:b/>
        </w:rPr>
        <w:t>T</w:t>
      </w:r>
      <w:r>
        <w:rPr>
          <w:rFonts w:ascii="Trebuchet MS" w:hAnsi="Trebuchet MS" w:cs="Arial"/>
          <w:b/>
        </w:rPr>
        <w:t>eams</w:t>
      </w:r>
      <w:proofErr w:type="spellEnd"/>
    </w:p>
    <w:p w14:paraId="034BD441" w14:textId="77777777" w:rsidR="00B67C37" w:rsidRDefault="00B67C37" w:rsidP="00172BEB">
      <w:pPr>
        <w:spacing w:line="276" w:lineRule="auto"/>
        <w:ind w:left="709" w:hanging="709"/>
        <w:jc w:val="both"/>
        <w:rPr>
          <w:rFonts w:ascii="Trebuchet MS" w:hAnsi="Trebuchet MS" w:cs="Arial"/>
          <w:b/>
        </w:rPr>
      </w:pPr>
    </w:p>
    <w:p w14:paraId="06CE10BB" w14:textId="45A0155D" w:rsidR="00B67C37" w:rsidRPr="006F20A5" w:rsidRDefault="00B67C37" w:rsidP="00172BEB">
      <w:pPr>
        <w:spacing w:line="276" w:lineRule="auto"/>
        <w:ind w:left="709" w:hanging="709"/>
        <w:jc w:val="both"/>
        <w:rPr>
          <w:rFonts w:ascii="Trebuchet MS" w:hAnsi="Trebuchet MS" w:cs="Arial"/>
        </w:rPr>
      </w:pPr>
      <w:r>
        <w:rPr>
          <w:rFonts w:ascii="Trebuchet MS" w:hAnsi="Trebuchet MS" w:cs="Arial"/>
          <w:b/>
        </w:rPr>
        <w:t>ASISTENCIA:</w:t>
      </w:r>
    </w:p>
    <w:p w14:paraId="00DD8E40" w14:textId="77777777" w:rsidR="00B16681" w:rsidRPr="006F20A5" w:rsidRDefault="00B16681" w:rsidP="00172BEB">
      <w:pPr>
        <w:spacing w:line="276" w:lineRule="auto"/>
        <w:ind w:left="709" w:hanging="709"/>
        <w:jc w:val="both"/>
        <w:rPr>
          <w:rFonts w:ascii="Trebuchet MS" w:hAnsi="Trebuchet MS" w:cs="Arial"/>
          <w:b/>
        </w:rPr>
      </w:pPr>
    </w:p>
    <w:p w14:paraId="46A5CA1D" w14:textId="77777777" w:rsidR="00B67C37" w:rsidRPr="006F20A5" w:rsidRDefault="00B67C37" w:rsidP="00B67C37">
      <w:pPr>
        <w:spacing w:line="276" w:lineRule="auto"/>
        <w:ind w:left="709" w:hanging="709"/>
        <w:jc w:val="both"/>
        <w:rPr>
          <w:rFonts w:ascii="Trebuchet MS" w:hAnsi="Trebuchet MS" w:cs="Arial"/>
          <w:b/>
        </w:rPr>
      </w:pPr>
      <w:r>
        <w:rPr>
          <w:rFonts w:ascii="Trebuchet MS" w:hAnsi="Trebuchet MS" w:cs="Arial"/>
          <w:b/>
        </w:rPr>
        <w:t>Presidencia de la Subcomisión Provincial</w:t>
      </w:r>
    </w:p>
    <w:p w14:paraId="6147A7B4" w14:textId="77777777" w:rsidR="00B67C37" w:rsidRPr="006F20A5" w:rsidRDefault="00B67C37" w:rsidP="00B67C37">
      <w:pPr>
        <w:spacing w:line="276" w:lineRule="auto"/>
        <w:ind w:left="709" w:hanging="709"/>
        <w:jc w:val="both"/>
        <w:rPr>
          <w:rFonts w:ascii="Trebuchet MS" w:hAnsi="Trebuchet MS"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23"/>
        <w:gridCol w:w="3308"/>
        <w:gridCol w:w="3910"/>
        <w:gridCol w:w="567"/>
        <w:gridCol w:w="567"/>
      </w:tblGrid>
      <w:tr w:rsidR="00B67C37" w:rsidRPr="006F20A5" w14:paraId="75282D78" w14:textId="77777777" w:rsidTr="0011489C">
        <w:tc>
          <w:tcPr>
            <w:tcW w:w="680" w:type="dxa"/>
          </w:tcPr>
          <w:p w14:paraId="14F9972F" w14:textId="77777777" w:rsidR="00B67C37" w:rsidRPr="006F20A5" w:rsidRDefault="00B67C37" w:rsidP="0011489C">
            <w:pPr>
              <w:jc w:val="center"/>
              <w:rPr>
                <w:rFonts w:ascii="Trebuchet MS" w:hAnsi="Trebuchet MS" w:cs="Arial"/>
                <w:b/>
              </w:rPr>
            </w:pPr>
            <w:r w:rsidRPr="006F20A5">
              <w:rPr>
                <w:rFonts w:ascii="Trebuchet MS" w:hAnsi="Trebuchet MS" w:cs="Arial"/>
                <w:b/>
              </w:rPr>
              <w:t>Ítem</w:t>
            </w:r>
          </w:p>
        </w:tc>
        <w:tc>
          <w:tcPr>
            <w:tcW w:w="3308" w:type="dxa"/>
          </w:tcPr>
          <w:p w14:paraId="4629A40A" w14:textId="77777777" w:rsidR="00B67C37" w:rsidRPr="006F20A5" w:rsidRDefault="00B67C37" w:rsidP="0011489C">
            <w:pPr>
              <w:jc w:val="center"/>
              <w:rPr>
                <w:rFonts w:ascii="Trebuchet MS" w:hAnsi="Trebuchet MS" w:cs="Arial"/>
                <w:b/>
              </w:rPr>
            </w:pPr>
            <w:r w:rsidRPr="006F20A5">
              <w:rPr>
                <w:rFonts w:ascii="Trebuchet MS" w:hAnsi="Trebuchet MS" w:cs="Arial"/>
                <w:b/>
              </w:rPr>
              <w:t>Nombre</w:t>
            </w:r>
          </w:p>
        </w:tc>
        <w:tc>
          <w:tcPr>
            <w:tcW w:w="3910" w:type="dxa"/>
          </w:tcPr>
          <w:p w14:paraId="4686F5CA" w14:textId="77777777" w:rsidR="00B67C37" w:rsidRPr="006F20A5" w:rsidRDefault="00B67C37" w:rsidP="0011489C">
            <w:pPr>
              <w:jc w:val="center"/>
              <w:rPr>
                <w:rFonts w:ascii="Trebuchet MS" w:hAnsi="Trebuchet MS" w:cs="Arial"/>
                <w:b/>
              </w:rPr>
            </w:pPr>
            <w:r w:rsidRPr="006F20A5">
              <w:rPr>
                <w:rFonts w:ascii="Trebuchet MS" w:hAnsi="Trebuchet MS" w:cs="Arial"/>
                <w:b/>
              </w:rPr>
              <w:t>Cargo</w:t>
            </w:r>
          </w:p>
        </w:tc>
        <w:tc>
          <w:tcPr>
            <w:tcW w:w="567" w:type="dxa"/>
          </w:tcPr>
          <w:p w14:paraId="42901E46" w14:textId="77777777" w:rsidR="00B67C37" w:rsidRPr="006F20A5" w:rsidRDefault="00B67C37" w:rsidP="0011489C">
            <w:pPr>
              <w:jc w:val="center"/>
              <w:rPr>
                <w:rFonts w:ascii="Trebuchet MS" w:hAnsi="Trebuchet MS" w:cs="Arial"/>
                <w:b/>
              </w:rPr>
            </w:pPr>
            <w:r w:rsidRPr="006F20A5">
              <w:rPr>
                <w:rFonts w:ascii="Trebuchet MS" w:hAnsi="Trebuchet MS" w:cs="Arial"/>
                <w:b/>
              </w:rPr>
              <w:t>SI</w:t>
            </w:r>
          </w:p>
        </w:tc>
        <w:tc>
          <w:tcPr>
            <w:tcW w:w="567" w:type="dxa"/>
          </w:tcPr>
          <w:p w14:paraId="2DE63FBE" w14:textId="77777777" w:rsidR="00B67C37" w:rsidRPr="006F20A5" w:rsidRDefault="00B67C37" w:rsidP="0011489C">
            <w:pPr>
              <w:jc w:val="center"/>
              <w:rPr>
                <w:rFonts w:ascii="Trebuchet MS" w:hAnsi="Trebuchet MS" w:cs="Arial"/>
                <w:b/>
              </w:rPr>
            </w:pPr>
            <w:r w:rsidRPr="006F20A5">
              <w:rPr>
                <w:rFonts w:ascii="Trebuchet MS" w:hAnsi="Trebuchet MS" w:cs="Arial"/>
                <w:b/>
              </w:rPr>
              <w:t>NO</w:t>
            </w:r>
          </w:p>
        </w:tc>
      </w:tr>
      <w:tr w:rsidR="00B67C37" w:rsidRPr="006F20A5" w14:paraId="14827845" w14:textId="77777777" w:rsidTr="0011489C">
        <w:tc>
          <w:tcPr>
            <w:tcW w:w="680" w:type="dxa"/>
          </w:tcPr>
          <w:p w14:paraId="21653F72" w14:textId="77777777" w:rsidR="00B67C37" w:rsidRPr="006F20A5" w:rsidRDefault="00B67C37" w:rsidP="0011489C">
            <w:pPr>
              <w:jc w:val="center"/>
              <w:rPr>
                <w:rFonts w:ascii="Trebuchet MS" w:hAnsi="Trebuchet MS" w:cs="Arial"/>
              </w:rPr>
            </w:pPr>
            <w:r w:rsidRPr="006F20A5">
              <w:rPr>
                <w:rFonts w:ascii="Trebuchet MS" w:hAnsi="Trebuchet MS" w:cs="Arial"/>
              </w:rPr>
              <w:t>1</w:t>
            </w:r>
          </w:p>
        </w:tc>
        <w:tc>
          <w:tcPr>
            <w:tcW w:w="3308" w:type="dxa"/>
          </w:tcPr>
          <w:p w14:paraId="443FACCA" w14:textId="77777777" w:rsidR="00B67C37" w:rsidRPr="006F20A5" w:rsidRDefault="00B67C37" w:rsidP="0011489C">
            <w:pPr>
              <w:jc w:val="both"/>
              <w:rPr>
                <w:rFonts w:ascii="Trebuchet MS" w:hAnsi="Trebuchet MS" w:cs="Arial"/>
              </w:rPr>
            </w:pPr>
            <w:r>
              <w:rPr>
                <w:rFonts w:ascii="Trebuchet MS" w:hAnsi="Trebuchet MS" w:cs="Arial"/>
              </w:rPr>
              <w:t>Claudia Liliana Castellanos</w:t>
            </w:r>
          </w:p>
        </w:tc>
        <w:tc>
          <w:tcPr>
            <w:tcW w:w="3910" w:type="dxa"/>
          </w:tcPr>
          <w:p w14:paraId="59D499F2" w14:textId="77777777" w:rsidR="00B67C37" w:rsidRPr="006F20A5" w:rsidRDefault="00B67C37" w:rsidP="0011489C">
            <w:pPr>
              <w:jc w:val="both"/>
              <w:rPr>
                <w:rFonts w:ascii="Trebuchet MS" w:hAnsi="Trebuchet MS" w:cs="Arial"/>
              </w:rPr>
            </w:pPr>
            <w:r w:rsidRPr="006F20A5">
              <w:rPr>
                <w:rFonts w:ascii="Trebuchet MS" w:hAnsi="Trebuchet MS" w:cs="Arial"/>
              </w:rPr>
              <w:t>Defensor</w:t>
            </w:r>
            <w:r>
              <w:rPr>
                <w:rFonts w:ascii="Trebuchet MS" w:hAnsi="Trebuchet MS" w:cs="Arial"/>
              </w:rPr>
              <w:t>a</w:t>
            </w:r>
            <w:r w:rsidRPr="006F20A5">
              <w:rPr>
                <w:rFonts w:ascii="Trebuchet MS" w:hAnsi="Trebuchet MS" w:cs="Arial"/>
              </w:rPr>
              <w:t xml:space="preserve"> del Pueblo Regional Magdalena Medio</w:t>
            </w:r>
          </w:p>
        </w:tc>
        <w:tc>
          <w:tcPr>
            <w:tcW w:w="567" w:type="dxa"/>
          </w:tcPr>
          <w:p w14:paraId="4C22CD94" w14:textId="77777777" w:rsidR="00B67C37" w:rsidRPr="006F20A5" w:rsidRDefault="00B67C37" w:rsidP="0011489C">
            <w:pPr>
              <w:jc w:val="both"/>
              <w:rPr>
                <w:rFonts w:ascii="Trebuchet MS" w:hAnsi="Trebuchet MS" w:cs="Arial"/>
              </w:rPr>
            </w:pPr>
            <w:r w:rsidRPr="006F20A5">
              <w:rPr>
                <w:rFonts w:ascii="Trebuchet MS" w:hAnsi="Trebuchet MS" w:cs="Arial"/>
              </w:rPr>
              <w:t>X</w:t>
            </w:r>
          </w:p>
        </w:tc>
        <w:tc>
          <w:tcPr>
            <w:tcW w:w="567" w:type="dxa"/>
          </w:tcPr>
          <w:p w14:paraId="6E35797C" w14:textId="77777777" w:rsidR="00B67C37" w:rsidRPr="006F20A5" w:rsidRDefault="00B67C37" w:rsidP="0011489C">
            <w:pPr>
              <w:jc w:val="both"/>
              <w:rPr>
                <w:rFonts w:ascii="Trebuchet MS" w:hAnsi="Trebuchet MS" w:cs="Arial"/>
              </w:rPr>
            </w:pPr>
          </w:p>
        </w:tc>
      </w:tr>
    </w:tbl>
    <w:p w14:paraId="6C4CAA08" w14:textId="77777777" w:rsidR="00B67C37" w:rsidRPr="006F20A5" w:rsidRDefault="00B67C37" w:rsidP="00B67C37">
      <w:pPr>
        <w:spacing w:line="276" w:lineRule="auto"/>
        <w:jc w:val="both"/>
        <w:rPr>
          <w:rFonts w:ascii="Trebuchet MS" w:hAnsi="Trebuchet MS" w:cs="Arial"/>
          <w:b/>
        </w:rPr>
      </w:pPr>
    </w:p>
    <w:p w14:paraId="5423F33C" w14:textId="77777777" w:rsidR="00B67C37" w:rsidRPr="006F20A5" w:rsidRDefault="00B67C37" w:rsidP="00B67C37">
      <w:pPr>
        <w:spacing w:line="276" w:lineRule="auto"/>
        <w:ind w:left="709" w:hanging="709"/>
        <w:jc w:val="both"/>
        <w:rPr>
          <w:rFonts w:ascii="Trebuchet MS" w:hAnsi="Trebuchet MS" w:cs="Arial"/>
          <w:b/>
        </w:rPr>
      </w:pPr>
      <w:r w:rsidRPr="006F20A5">
        <w:rPr>
          <w:rFonts w:ascii="Trebuchet MS" w:hAnsi="Trebuchet MS" w:cs="Arial"/>
          <w:b/>
        </w:rPr>
        <w:t xml:space="preserve">Personal Apoyo de los integrantes de la </w:t>
      </w:r>
      <w:r>
        <w:rPr>
          <w:rFonts w:ascii="Trebuchet MS" w:hAnsi="Trebuchet MS" w:cs="Arial"/>
          <w:b/>
        </w:rPr>
        <w:t>Subcomisión Provincial</w:t>
      </w:r>
    </w:p>
    <w:p w14:paraId="0237283B" w14:textId="77777777" w:rsidR="00B67C37" w:rsidRPr="006F20A5" w:rsidRDefault="00B67C37" w:rsidP="00B67C37">
      <w:pPr>
        <w:spacing w:line="276" w:lineRule="auto"/>
        <w:ind w:left="709" w:hanging="709"/>
        <w:jc w:val="both"/>
        <w:rPr>
          <w:rFonts w:ascii="Trebuchet MS" w:hAnsi="Trebuchet MS"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23"/>
        <w:gridCol w:w="3383"/>
        <w:gridCol w:w="3827"/>
        <w:gridCol w:w="567"/>
        <w:gridCol w:w="567"/>
      </w:tblGrid>
      <w:tr w:rsidR="00B67C37" w:rsidRPr="006F20A5" w14:paraId="67F601F1" w14:textId="77777777" w:rsidTr="0011489C">
        <w:tc>
          <w:tcPr>
            <w:tcW w:w="723" w:type="dxa"/>
          </w:tcPr>
          <w:p w14:paraId="190F1456" w14:textId="77777777" w:rsidR="00B67C37" w:rsidRPr="006F20A5" w:rsidRDefault="00B67C37" w:rsidP="0011489C">
            <w:pPr>
              <w:jc w:val="center"/>
              <w:rPr>
                <w:rFonts w:ascii="Trebuchet MS" w:hAnsi="Trebuchet MS" w:cs="Arial"/>
                <w:b/>
              </w:rPr>
            </w:pPr>
            <w:r w:rsidRPr="006F20A5">
              <w:rPr>
                <w:rFonts w:ascii="Trebuchet MS" w:hAnsi="Trebuchet MS" w:cs="Arial"/>
                <w:b/>
              </w:rPr>
              <w:t>Ítem</w:t>
            </w:r>
          </w:p>
        </w:tc>
        <w:tc>
          <w:tcPr>
            <w:tcW w:w="3383" w:type="dxa"/>
          </w:tcPr>
          <w:p w14:paraId="728BE3DC" w14:textId="77777777" w:rsidR="00B67C37" w:rsidRPr="006F20A5" w:rsidRDefault="00B67C37" w:rsidP="0011489C">
            <w:pPr>
              <w:jc w:val="center"/>
              <w:rPr>
                <w:rFonts w:ascii="Trebuchet MS" w:hAnsi="Trebuchet MS" w:cs="Arial"/>
                <w:b/>
              </w:rPr>
            </w:pPr>
            <w:r w:rsidRPr="006F20A5">
              <w:rPr>
                <w:rFonts w:ascii="Trebuchet MS" w:hAnsi="Trebuchet MS" w:cs="Arial"/>
                <w:b/>
              </w:rPr>
              <w:t>Nombre</w:t>
            </w:r>
          </w:p>
        </w:tc>
        <w:tc>
          <w:tcPr>
            <w:tcW w:w="3827" w:type="dxa"/>
          </w:tcPr>
          <w:p w14:paraId="7BB15DBD" w14:textId="77777777" w:rsidR="00B67C37" w:rsidRPr="006F20A5" w:rsidRDefault="00B67C37" w:rsidP="0011489C">
            <w:pPr>
              <w:jc w:val="center"/>
              <w:rPr>
                <w:rFonts w:ascii="Trebuchet MS" w:hAnsi="Trebuchet MS" w:cs="Arial"/>
                <w:b/>
              </w:rPr>
            </w:pPr>
            <w:r>
              <w:rPr>
                <w:rFonts w:ascii="Trebuchet MS" w:hAnsi="Trebuchet MS" w:cs="Arial"/>
                <w:b/>
              </w:rPr>
              <w:t>Cargo</w:t>
            </w:r>
          </w:p>
        </w:tc>
        <w:tc>
          <w:tcPr>
            <w:tcW w:w="567" w:type="dxa"/>
          </w:tcPr>
          <w:p w14:paraId="5E660E60" w14:textId="77777777" w:rsidR="00B67C37" w:rsidRDefault="00B67C37" w:rsidP="0011489C">
            <w:pPr>
              <w:jc w:val="center"/>
              <w:rPr>
                <w:rFonts w:ascii="Trebuchet MS" w:hAnsi="Trebuchet MS" w:cs="Arial"/>
                <w:b/>
              </w:rPr>
            </w:pPr>
            <w:r>
              <w:rPr>
                <w:rFonts w:ascii="Trebuchet MS" w:hAnsi="Trebuchet MS" w:cs="Arial"/>
                <w:b/>
              </w:rPr>
              <w:t>SI</w:t>
            </w:r>
          </w:p>
        </w:tc>
        <w:tc>
          <w:tcPr>
            <w:tcW w:w="567" w:type="dxa"/>
          </w:tcPr>
          <w:p w14:paraId="0C425650" w14:textId="77777777" w:rsidR="00B67C37" w:rsidRDefault="00B67C37" w:rsidP="0011489C">
            <w:pPr>
              <w:jc w:val="center"/>
              <w:rPr>
                <w:rFonts w:ascii="Trebuchet MS" w:hAnsi="Trebuchet MS" w:cs="Arial"/>
                <w:b/>
              </w:rPr>
            </w:pPr>
            <w:r>
              <w:rPr>
                <w:rFonts w:ascii="Trebuchet MS" w:hAnsi="Trebuchet MS" w:cs="Arial"/>
                <w:b/>
              </w:rPr>
              <w:t>NO</w:t>
            </w:r>
          </w:p>
        </w:tc>
      </w:tr>
      <w:tr w:rsidR="00B67C37" w:rsidRPr="006F20A5" w14:paraId="1057DBBB" w14:textId="77777777" w:rsidTr="0011489C">
        <w:tc>
          <w:tcPr>
            <w:tcW w:w="723" w:type="dxa"/>
          </w:tcPr>
          <w:p w14:paraId="63B5744F" w14:textId="77777777" w:rsidR="00B67C37" w:rsidRPr="006F20A5" w:rsidRDefault="00B67C37" w:rsidP="0011489C">
            <w:pPr>
              <w:jc w:val="center"/>
              <w:rPr>
                <w:rFonts w:ascii="Trebuchet MS" w:hAnsi="Trebuchet MS" w:cs="Arial"/>
              </w:rPr>
            </w:pPr>
            <w:r>
              <w:rPr>
                <w:rFonts w:ascii="Trebuchet MS" w:hAnsi="Trebuchet MS" w:cs="Arial"/>
              </w:rPr>
              <w:t>1</w:t>
            </w:r>
          </w:p>
        </w:tc>
        <w:tc>
          <w:tcPr>
            <w:tcW w:w="3383" w:type="dxa"/>
          </w:tcPr>
          <w:p w14:paraId="433BDAE8" w14:textId="77777777" w:rsidR="00B67C37" w:rsidRPr="006F20A5" w:rsidRDefault="00B67C37" w:rsidP="0011489C">
            <w:pPr>
              <w:jc w:val="both"/>
              <w:rPr>
                <w:rFonts w:ascii="Trebuchet MS" w:hAnsi="Trebuchet MS" w:cs="Arial"/>
              </w:rPr>
            </w:pPr>
            <w:r>
              <w:rPr>
                <w:rFonts w:ascii="Trebuchet MS" w:hAnsi="Trebuchet MS" w:cs="Arial"/>
              </w:rPr>
              <w:t xml:space="preserve">Silvia Jhynet Anaya Gutierrez </w:t>
            </w:r>
          </w:p>
        </w:tc>
        <w:tc>
          <w:tcPr>
            <w:tcW w:w="3827" w:type="dxa"/>
          </w:tcPr>
          <w:p w14:paraId="6A49D8CF" w14:textId="77777777" w:rsidR="00B67C37" w:rsidRPr="006F20A5" w:rsidRDefault="00B67C37" w:rsidP="0011489C">
            <w:pPr>
              <w:jc w:val="both"/>
              <w:rPr>
                <w:rFonts w:ascii="Trebuchet MS" w:hAnsi="Trebuchet MS" w:cs="Arial"/>
              </w:rPr>
            </w:pPr>
            <w:r>
              <w:rPr>
                <w:rFonts w:ascii="Trebuchet MS" w:hAnsi="Trebuchet MS" w:cs="Arial"/>
              </w:rPr>
              <w:t xml:space="preserve">Defensoría del Pueblo - </w:t>
            </w:r>
            <w:proofErr w:type="gramStart"/>
            <w:r>
              <w:rPr>
                <w:rFonts w:ascii="Trebuchet MS" w:hAnsi="Trebuchet MS" w:cs="Arial"/>
              </w:rPr>
              <w:t>Delegada</w:t>
            </w:r>
            <w:proofErr w:type="gramEnd"/>
            <w:r>
              <w:rPr>
                <w:rFonts w:ascii="Trebuchet MS" w:hAnsi="Trebuchet MS" w:cs="Arial"/>
              </w:rPr>
              <w:t xml:space="preserve"> para la Justicia Transicional y Defensa del Derecho a la Paz</w:t>
            </w:r>
          </w:p>
        </w:tc>
        <w:tc>
          <w:tcPr>
            <w:tcW w:w="567" w:type="dxa"/>
          </w:tcPr>
          <w:p w14:paraId="2E0F77EF" w14:textId="77777777" w:rsidR="00B67C37" w:rsidRDefault="00B67C37" w:rsidP="0011489C">
            <w:pPr>
              <w:jc w:val="both"/>
              <w:rPr>
                <w:rFonts w:ascii="Trebuchet MS" w:hAnsi="Trebuchet MS" w:cs="Arial"/>
              </w:rPr>
            </w:pPr>
            <w:r>
              <w:rPr>
                <w:rFonts w:ascii="Trebuchet MS" w:hAnsi="Trebuchet MS" w:cs="Arial"/>
              </w:rPr>
              <w:t>X</w:t>
            </w:r>
          </w:p>
        </w:tc>
        <w:tc>
          <w:tcPr>
            <w:tcW w:w="567" w:type="dxa"/>
          </w:tcPr>
          <w:p w14:paraId="2278D388" w14:textId="77777777" w:rsidR="00B67C37" w:rsidRDefault="00B67C37" w:rsidP="0011489C">
            <w:pPr>
              <w:jc w:val="both"/>
              <w:rPr>
                <w:rFonts w:ascii="Trebuchet MS" w:hAnsi="Trebuchet MS" w:cs="Arial"/>
              </w:rPr>
            </w:pPr>
          </w:p>
        </w:tc>
      </w:tr>
      <w:tr w:rsidR="00B67C37" w:rsidRPr="006F20A5" w14:paraId="16E902F7" w14:textId="77777777" w:rsidTr="0011489C">
        <w:tc>
          <w:tcPr>
            <w:tcW w:w="723" w:type="dxa"/>
          </w:tcPr>
          <w:p w14:paraId="159547D0" w14:textId="77777777" w:rsidR="00B67C37" w:rsidRDefault="00B67C37" w:rsidP="0011489C">
            <w:pPr>
              <w:jc w:val="center"/>
              <w:rPr>
                <w:rFonts w:ascii="Trebuchet MS" w:hAnsi="Trebuchet MS" w:cs="Arial"/>
              </w:rPr>
            </w:pPr>
            <w:r>
              <w:rPr>
                <w:rFonts w:ascii="Trebuchet MS" w:hAnsi="Trebuchet MS" w:cs="Arial"/>
              </w:rPr>
              <w:t>2</w:t>
            </w:r>
          </w:p>
        </w:tc>
        <w:tc>
          <w:tcPr>
            <w:tcW w:w="3383" w:type="dxa"/>
          </w:tcPr>
          <w:p w14:paraId="1AF0B6DB" w14:textId="77777777" w:rsidR="00B67C37" w:rsidRDefault="00B67C37" w:rsidP="0011489C">
            <w:pPr>
              <w:jc w:val="both"/>
              <w:rPr>
                <w:rFonts w:ascii="Trebuchet MS" w:hAnsi="Trebuchet MS" w:cs="Arial"/>
              </w:rPr>
            </w:pPr>
            <w:r>
              <w:rPr>
                <w:rFonts w:ascii="Trebuchet MS" w:hAnsi="Trebuchet MS" w:cs="Arial"/>
              </w:rPr>
              <w:t>Martha Helena Gardeazabal</w:t>
            </w:r>
          </w:p>
        </w:tc>
        <w:tc>
          <w:tcPr>
            <w:tcW w:w="3827" w:type="dxa"/>
          </w:tcPr>
          <w:p w14:paraId="1FA39D31" w14:textId="77777777" w:rsidR="00B67C37" w:rsidRPr="006F20A5" w:rsidRDefault="00B67C37" w:rsidP="0011489C">
            <w:pPr>
              <w:jc w:val="both"/>
              <w:rPr>
                <w:rFonts w:ascii="Trebuchet MS" w:hAnsi="Trebuchet MS" w:cs="Arial"/>
              </w:rPr>
            </w:pPr>
            <w:r>
              <w:rPr>
                <w:rFonts w:ascii="Trebuchet MS" w:hAnsi="Trebuchet MS" w:cs="Arial"/>
              </w:rPr>
              <w:t xml:space="preserve">Defensoría del Pueblo - </w:t>
            </w:r>
            <w:proofErr w:type="gramStart"/>
            <w:r>
              <w:rPr>
                <w:rFonts w:ascii="Trebuchet MS" w:hAnsi="Trebuchet MS" w:cs="Arial"/>
              </w:rPr>
              <w:t>Delegada</w:t>
            </w:r>
            <w:proofErr w:type="gramEnd"/>
            <w:r>
              <w:rPr>
                <w:rFonts w:ascii="Trebuchet MS" w:hAnsi="Trebuchet MS" w:cs="Arial"/>
              </w:rPr>
              <w:t xml:space="preserve"> para la Atención y Orientación a Víctimas</w:t>
            </w:r>
          </w:p>
        </w:tc>
        <w:tc>
          <w:tcPr>
            <w:tcW w:w="567" w:type="dxa"/>
          </w:tcPr>
          <w:p w14:paraId="62D22C07" w14:textId="629F8854" w:rsidR="00B67C37" w:rsidRDefault="00B67C37" w:rsidP="0011489C">
            <w:pPr>
              <w:jc w:val="both"/>
              <w:rPr>
                <w:rFonts w:ascii="Trebuchet MS" w:hAnsi="Trebuchet MS" w:cs="Arial"/>
              </w:rPr>
            </w:pPr>
          </w:p>
        </w:tc>
        <w:tc>
          <w:tcPr>
            <w:tcW w:w="567" w:type="dxa"/>
          </w:tcPr>
          <w:p w14:paraId="33EFF078" w14:textId="1D3DEFE2" w:rsidR="00B67C37" w:rsidRDefault="00E91D2C" w:rsidP="0011489C">
            <w:pPr>
              <w:jc w:val="both"/>
              <w:rPr>
                <w:rFonts w:ascii="Trebuchet MS" w:hAnsi="Trebuchet MS" w:cs="Arial"/>
              </w:rPr>
            </w:pPr>
            <w:r>
              <w:rPr>
                <w:rFonts w:ascii="Trebuchet MS" w:hAnsi="Trebuchet MS" w:cs="Arial"/>
              </w:rPr>
              <w:t>X</w:t>
            </w:r>
          </w:p>
        </w:tc>
      </w:tr>
      <w:tr w:rsidR="00B67C37" w:rsidRPr="006F20A5" w14:paraId="25FCFAFE" w14:textId="77777777" w:rsidTr="0011489C">
        <w:tc>
          <w:tcPr>
            <w:tcW w:w="723" w:type="dxa"/>
          </w:tcPr>
          <w:p w14:paraId="04236945" w14:textId="77777777" w:rsidR="00B67C37" w:rsidRDefault="00B67C37" w:rsidP="0011489C">
            <w:pPr>
              <w:jc w:val="center"/>
              <w:rPr>
                <w:rFonts w:ascii="Trebuchet MS" w:hAnsi="Trebuchet MS" w:cs="Arial"/>
              </w:rPr>
            </w:pPr>
            <w:r>
              <w:rPr>
                <w:rFonts w:ascii="Trebuchet MS" w:hAnsi="Trebuchet MS" w:cs="Arial"/>
              </w:rPr>
              <w:t>3</w:t>
            </w:r>
          </w:p>
        </w:tc>
        <w:tc>
          <w:tcPr>
            <w:tcW w:w="3383" w:type="dxa"/>
          </w:tcPr>
          <w:p w14:paraId="5D8A1DA2" w14:textId="77777777" w:rsidR="00B67C37" w:rsidRDefault="00B67C37" w:rsidP="0011489C">
            <w:pPr>
              <w:jc w:val="both"/>
              <w:rPr>
                <w:rFonts w:ascii="Trebuchet MS" w:hAnsi="Trebuchet MS" w:cs="Arial"/>
              </w:rPr>
            </w:pPr>
            <w:r>
              <w:rPr>
                <w:rFonts w:ascii="Trebuchet MS" w:hAnsi="Trebuchet MS" w:cs="Arial"/>
              </w:rPr>
              <w:t>Wilson Giovanni Peñaloza</w:t>
            </w:r>
          </w:p>
        </w:tc>
        <w:tc>
          <w:tcPr>
            <w:tcW w:w="3827" w:type="dxa"/>
          </w:tcPr>
          <w:p w14:paraId="169FB814" w14:textId="77777777" w:rsidR="00B67C37" w:rsidRPr="006F20A5" w:rsidRDefault="00B67C37" w:rsidP="0011489C">
            <w:pPr>
              <w:jc w:val="both"/>
              <w:rPr>
                <w:rFonts w:ascii="Trebuchet MS" w:hAnsi="Trebuchet MS" w:cs="Arial"/>
              </w:rPr>
            </w:pPr>
            <w:r>
              <w:rPr>
                <w:rFonts w:ascii="Trebuchet MS" w:hAnsi="Trebuchet MS" w:cs="Arial"/>
              </w:rPr>
              <w:t xml:space="preserve">Defensoría del Pueblo - </w:t>
            </w:r>
            <w:proofErr w:type="gramStart"/>
            <w:r>
              <w:rPr>
                <w:rFonts w:ascii="Trebuchet MS" w:hAnsi="Trebuchet MS" w:cs="Arial"/>
              </w:rPr>
              <w:t>Delegada</w:t>
            </w:r>
            <w:proofErr w:type="gramEnd"/>
            <w:r>
              <w:rPr>
                <w:rFonts w:ascii="Trebuchet MS" w:hAnsi="Trebuchet MS" w:cs="Arial"/>
              </w:rPr>
              <w:t xml:space="preserve"> para la Atención y Orientación a Víctimas</w:t>
            </w:r>
          </w:p>
        </w:tc>
        <w:tc>
          <w:tcPr>
            <w:tcW w:w="567" w:type="dxa"/>
          </w:tcPr>
          <w:p w14:paraId="0865A425" w14:textId="77777777" w:rsidR="00B67C37" w:rsidRDefault="00B67C37" w:rsidP="0011489C">
            <w:pPr>
              <w:jc w:val="both"/>
              <w:rPr>
                <w:rFonts w:ascii="Trebuchet MS" w:hAnsi="Trebuchet MS" w:cs="Arial"/>
              </w:rPr>
            </w:pPr>
            <w:r>
              <w:rPr>
                <w:rFonts w:ascii="Trebuchet MS" w:hAnsi="Trebuchet MS" w:cs="Arial"/>
              </w:rPr>
              <w:t>X</w:t>
            </w:r>
          </w:p>
        </w:tc>
        <w:tc>
          <w:tcPr>
            <w:tcW w:w="567" w:type="dxa"/>
          </w:tcPr>
          <w:p w14:paraId="3E56E0DB" w14:textId="77777777" w:rsidR="00B67C37" w:rsidRDefault="00B67C37" w:rsidP="0011489C">
            <w:pPr>
              <w:jc w:val="both"/>
              <w:rPr>
                <w:rFonts w:ascii="Trebuchet MS" w:hAnsi="Trebuchet MS" w:cs="Arial"/>
              </w:rPr>
            </w:pPr>
          </w:p>
        </w:tc>
      </w:tr>
    </w:tbl>
    <w:p w14:paraId="7535960C" w14:textId="77777777" w:rsidR="00B67C37" w:rsidRPr="006F20A5" w:rsidRDefault="00B67C37" w:rsidP="00B67C37">
      <w:pPr>
        <w:tabs>
          <w:tab w:val="left" w:pos="567"/>
        </w:tabs>
        <w:spacing w:line="276" w:lineRule="auto"/>
        <w:jc w:val="both"/>
        <w:rPr>
          <w:rFonts w:ascii="Trebuchet MS" w:hAnsi="Trebuchet MS" w:cs="Arial"/>
          <w:b/>
        </w:rPr>
      </w:pPr>
    </w:p>
    <w:p w14:paraId="23CA37E8" w14:textId="77777777" w:rsidR="00B67C37" w:rsidRDefault="00B67C37" w:rsidP="00B67C37">
      <w:pPr>
        <w:tabs>
          <w:tab w:val="left" w:pos="567"/>
        </w:tabs>
        <w:spacing w:line="276" w:lineRule="auto"/>
        <w:ind w:left="709" w:hanging="709"/>
        <w:jc w:val="both"/>
        <w:rPr>
          <w:rFonts w:ascii="Trebuchet MS" w:hAnsi="Trebuchet MS" w:cs="Arial"/>
          <w:b/>
        </w:rPr>
      </w:pPr>
      <w:r w:rsidRPr="006F20A5">
        <w:rPr>
          <w:rFonts w:ascii="Trebuchet MS" w:hAnsi="Trebuchet MS" w:cs="Arial"/>
          <w:b/>
        </w:rPr>
        <w:t>Procuraduría Provincial Barrancabermeja</w:t>
      </w:r>
    </w:p>
    <w:p w14:paraId="1FCF8857" w14:textId="77777777" w:rsidR="00B67C37" w:rsidRPr="006F20A5" w:rsidRDefault="00B67C37" w:rsidP="00B67C37">
      <w:pPr>
        <w:tabs>
          <w:tab w:val="left" w:pos="567"/>
        </w:tabs>
        <w:spacing w:line="276" w:lineRule="auto"/>
        <w:ind w:left="709" w:hanging="709"/>
        <w:jc w:val="both"/>
        <w:rPr>
          <w:rFonts w:ascii="Trebuchet MS" w:hAnsi="Trebuchet MS"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23"/>
        <w:gridCol w:w="3308"/>
        <w:gridCol w:w="3910"/>
        <w:gridCol w:w="567"/>
        <w:gridCol w:w="567"/>
      </w:tblGrid>
      <w:tr w:rsidR="00B67C37" w:rsidRPr="006F20A5" w14:paraId="7407C3C4" w14:textId="77777777" w:rsidTr="0011489C">
        <w:tc>
          <w:tcPr>
            <w:tcW w:w="723" w:type="dxa"/>
            <w:tcBorders>
              <w:top w:val="single" w:sz="4" w:space="0" w:color="auto"/>
              <w:left w:val="single" w:sz="4" w:space="0" w:color="auto"/>
              <w:bottom w:val="single" w:sz="4" w:space="0" w:color="auto"/>
              <w:right w:val="single" w:sz="4" w:space="0" w:color="auto"/>
            </w:tcBorders>
          </w:tcPr>
          <w:p w14:paraId="77AE28E6" w14:textId="77777777" w:rsidR="00B67C37" w:rsidRPr="006F20A5" w:rsidRDefault="00B67C37" w:rsidP="0011489C">
            <w:pPr>
              <w:jc w:val="center"/>
              <w:rPr>
                <w:rFonts w:ascii="Trebuchet MS" w:hAnsi="Trebuchet MS" w:cs="Arial"/>
                <w:b/>
              </w:rPr>
            </w:pPr>
            <w:r w:rsidRPr="006F20A5">
              <w:rPr>
                <w:rFonts w:ascii="Trebuchet MS" w:hAnsi="Trebuchet MS" w:cs="Arial"/>
                <w:b/>
              </w:rPr>
              <w:t>Ítem</w:t>
            </w:r>
          </w:p>
        </w:tc>
        <w:tc>
          <w:tcPr>
            <w:tcW w:w="3308" w:type="dxa"/>
            <w:tcBorders>
              <w:top w:val="single" w:sz="4" w:space="0" w:color="auto"/>
              <w:left w:val="single" w:sz="4" w:space="0" w:color="auto"/>
              <w:bottom w:val="single" w:sz="4" w:space="0" w:color="auto"/>
              <w:right w:val="single" w:sz="4" w:space="0" w:color="auto"/>
            </w:tcBorders>
          </w:tcPr>
          <w:p w14:paraId="6F6401B4" w14:textId="77777777" w:rsidR="00B67C37" w:rsidRPr="006F20A5" w:rsidRDefault="00B67C37" w:rsidP="0011489C">
            <w:pPr>
              <w:jc w:val="center"/>
              <w:rPr>
                <w:rFonts w:ascii="Trebuchet MS" w:hAnsi="Trebuchet MS" w:cs="Arial"/>
                <w:b/>
              </w:rPr>
            </w:pPr>
            <w:r w:rsidRPr="006F20A5">
              <w:rPr>
                <w:rFonts w:ascii="Trebuchet MS" w:hAnsi="Trebuchet MS" w:cs="Arial"/>
                <w:b/>
              </w:rPr>
              <w:t>Nombre</w:t>
            </w:r>
          </w:p>
        </w:tc>
        <w:tc>
          <w:tcPr>
            <w:tcW w:w="3910" w:type="dxa"/>
            <w:tcBorders>
              <w:top w:val="single" w:sz="4" w:space="0" w:color="auto"/>
              <w:left w:val="single" w:sz="4" w:space="0" w:color="auto"/>
              <w:bottom w:val="single" w:sz="4" w:space="0" w:color="auto"/>
              <w:right w:val="single" w:sz="4" w:space="0" w:color="auto"/>
            </w:tcBorders>
          </w:tcPr>
          <w:p w14:paraId="6AA243DC" w14:textId="77777777" w:rsidR="00B67C37" w:rsidRPr="006F20A5" w:rsidRDefault="00B67C37" w:rsidP="0011489C">
            <w:pPr>
              <w:jc w:val="center"/>
              <w:rPr>
                <w:rFonts w:ascii="Trebuchet MS" w:hAnsi="Trebuchet MS" w:cs="Arial"/>
                <w:b/>
              </w:rPr>
            </w:pPr>
            <w:r w:rsidRPr="006F20A5">
              <w:rPr>
                <w:rFonts w:ascii="Trebuchet MS" w:hAnsi="Trebuchet MS" w:cs="Arial"/>
                <w:b/>
              </w:rPr>
              <w:t>Cargo</w:t>
            </w:r>
          </w:p>
        </w:tc>
        <w:tc>
          <w:tcPr>
            <w:tcW w:w="567" w:type="dxa"/>
            <w:tcBorders>
              <w:top w:val="single" w:sz="4" w:space="0" w:color="auto"/>
              <w:left w:val="single" w:sz="4" w:space="0" w:color="auto"/>
              <w:bottom w:val="single" w:sz="4" w:space="0" w:color="auto"/>
              <w:right w:val="single" w:sz="4" w:space="0" w:color="auto"/>
            </w:tcBorders>
          </w:tcPr>
          <w:p w14:paraId="6E12374B" w14:textId="77777777" w:rsidR="00B67C37" w:rsidRPr="006F20A5" w:rsidRDefault="00B67C37" w:rsidP="0011489C">
            <w:pPr>
              <w:jc w:val="center"/>
              <w:rPr>
                <w:rFonts w:ascii="Trebuchet MS" w:hAnsi="Trebuchet MS" w:cs="Arial"/>
                <w:b/>
              </w:rPr>
            </w:pPr>
            <w:r w:rsidRPr="006F20A5">
              <w:rPr>
                <w:rFonts w:ascii="Trebuchet MS" w:hAnsi="Trebuchet MS" w:cs="Arial"/>
                <w:b/>
              </w:rPr>
              <w:t>SI</w:t>
            </w:r>
          </w:p>
        </w:tc>
        <w:tc>
          <w:tcPr>
            <w:tcW w:w="567" w:type="dxa"/>
            <w:tcBorders>
              <w:top w:val="single" w:sz="4" w:space="0" w:color="auto"/>
              <w:left w:val="single" w:sz="4" w:space="0" w:color="auto"/>
              <w:bottom w:val="single" w:sz="4" w:space="0" w:color="auto"/>
              <w:right w:val="single" w:sz="4" w:space="0" w:color="auto"/>
            </w:tcBorders>
          </w:tcPr>
          <w:p w14:paraId="4BE0396C" w14:textId="77777777" w:rsidR="00B67C37" w:rsidRPr="006F20A5" w:rsidRDefault="00B67C37" w:rsidP="0011489C">
            <w:pPr>
              <w:jc w:val="center"/>
              <w:rPr>
                <w:rFonts w:ascii="Trebuchet MS" w:hAnsi="Trebuchet MS" w:cs="Arial"/>
                <w:b/>
              </w:rPr>
            </w:pPr>
            <w:r w:rsidRPr="006F20A5">
              <w:rPr>
                <w:rFonts w:ascii="Trebuchet MS" w:hAnsi="Trebuchet MS" w:cs="Arial"/>
                <w:b/>
              </w:rPr>
              <w:t>NO</w:t>
            </w:r>
          </w:p>
        </w:tc>
      </w:tr>
      <w:tr w:rsidR="00B67C37" w:rsidRPr="006F20A5" w14:paraId="464DC294" w14:textId="77777777" w:rsidTr="0011489C">
        <w:tc>
          <w:tcPr>
            <w:tcW w:w="723" w:type="dxa"/>
          </w:tcPr>
          <w:p w14:paraId="68EE26BE" w14:textId="77777777" w:rsidR="00B67C37" w:rsidRPr="006F20A5" w:rsidRDefault="00B67C37" w:rsidP="0011489C">
            <w:pPr>
              <w:jc w:val="center"/>
              <w:rPr>
                <w:rFonts w:ascii="Trebuchet MS" w:hAnsi="Trebuchet MS" w:cs="Arial"/>
              </w:rPr>
            </w:pPr>
            <w:r w:rsidRPr="006F20A5">
              <w:rPr>
                <w:rFonts w:ascii="Trebuchet MS" w:hAnsi="Trebuchet MS" w:cs="Arial"/>
              </w:rPr>
              <w:t>1</w:t>
            </w:r>
          </w:p>
        </w:tc>
        <w:tc>
          <w:tcPr>
            <w:tcW w:w="3308" w:type="dxa"/>
          </w:tcPr>
          <w:p w14:paraId="135140A3" w14:textId="77777777" w:rsidR="00B67C37" w:rsidRPr="006F20A5" w:rsidRDefault="00B67C37" w:rsidP="0011489C">
            <w:pPr>
              <w:jc w:val="both"/>
              <w:rPr>
                <w:rFonts w:ascii="Trebuchet MS" w:hAnsi="Trebuchet MS" w:cs="Arial"/>
              </w:rPr>
            </w:pPr>
            <w:r>
              <w:rPr>
                <w:rFonts w:ascii="Trebuchet MS" w:hAnsi="Trebuchet MS" w:cs="Arial"/>
              </w:rPr>
              <w:t xml:space="preserve">Cristhian Javier Gutiérrez Martinez </w:t>
            </w:r>
          </w:p>
        </w:tc>
        <w:tc>
          <w:tcPr>
            <w:tcW w:w="3910" w:type="dxa"/>
          </w:tcPr>
          <w:p w14:paraId="2F295920" w14:textId="77777777" w:rsidR="00B67C37" w:rsidRPr="006F20A5" w:rsidRDefault="00B67C37" w:rsidP="0011489C">
            <w:pPr>
              <w:jc w:val="both"/>
              <w:rPr>
                <w:rFonts w:ascii="Trebuchet MS" w:hAnsi="Trebuchet MS" w:cs="Arial"/>
              </w:rPr>
            </w:pPr>
            <w:r w:rsidRPr="006F20A5">
              <w:rPr>
                <w:rFonts w:ascii="Trebuchet MS" w:hAnsi="Trebuchet MS" w:cs="Arial"/>
              </w:rPr>
              <w:t>Procurad</w:t>
            </w:r>
            <w:r>
              <w:rPr>
                <w:rFonts w:ascii="Trebuchet MS" w:hAnsi="Trebuchet MS" w:cs="Arial"/>
              </w:rPr>
              <w:t>or</w:t>
            </w:r>
            <w:r w:rsidRPr="006F20A5">
              <w:rPr>
                <w:rFonts w:ascii="Trebuchet MS" w:hAnsi="Trebuchet MS" w:cs="Arial"/>
              </w:rPr>
              <w:t xml:space="preserve"> Provincial Barrancabermeja</w:t>
            </w:r>
          </w:p>
        </w:tc>
        <w:tc>
          <w:tcPr>
            <w:tcW w:w="567" w:type="dxa"/>
          </w:tcPr>
          <w:p w14:paraId="604CE508" w14:textId="69617CFD" w:rsidR="00B67C37" w:rsidRPr="006F20A5" w:rsidRDefault="00B67C37" w:rsidP="0011489C">
            <w:pPr>
              <w:jc w:val="both"/>
              <w:rPr>
                <w:rFonts w:ascii="Trebuchet MS" w:hAnsi="Trebuchet MS" w:cs="Arial"/>
              </w:rPr>
            </w:pPr>
          </w:p>
        </w:tc>
        <w:tc>
          <w:tcPr>
            <w:tcW w:w="567" w:type="dxa"/>
          </w:tcPr>
          <w:p w14:paraId="00FB5DE5" w14:textId="5C04ED1F" w:rsidR="00B67C37" w:rsidRPr="006F20A5" w:rsidRDefault="00E91D2C" w:rsidP="0011489C">
            <w:pPr>
              <w:jc w:val="both"/>
              <w:rPr>
                <w:rFonts w:ascii="Trebuchet MS" w:hAnsi="Trebuchet MS" w:cs="Arial"/>
              </w:rPr>
            </w:pPr>
            <w:r>
              <w:rPr>
                <w:rFonts w:ascii="Trebuchet MS" w:hAnsi="Trebuchet MS" w:cs="Arial"/>
              </w:rPr>
              <w:t>X</w:t>
            </w:r>
          </w:p>
        </w:tc>
      </w:tr>
      <w:tr w:rsidR="00B67C37" w:rsidRPr="006F20A5" w14:paraId="2FF226FD" w14:textId="77777777" w:rsidTr="0011489C">
        <w:tc>
          <w:tcPr>
            <w:tcW w:w="723" w:type="dxa"/>
            <w:tcBorders>
              <w:top w:val="single" w:sz="4" w:space="0" w:color="auto"/>
              <w:left w:val="single" w:sz="4" w:space="0" w:color="auto"/>
              <w:bottom w:val="single" w:sz="4" w:space="0" w:color="auto"/>
              <w:right w:val="single" w:sz="4" w:space="0" w:color="auto"/>
            </w:tcBorders>
          </w:tcPr>
          <w:p w14:paraId="302E7DF0" w14:textId="77777777" w:rsidR="00B67C37" w:rsidRPr="006F20A5" w:rsidRDefault="00B67C37" w:rsidP="0011489C">
            <w:pPr>
              <w:jc w:val="center"/>
              <w:rPr>
                <w:rFonts w:ascii="Trebuchet MS" w:hAnsi="Trebuchet MS" w:cs="Arial"/>
              </w:rPr>
            </w:pPr>
            <w:r w:rsidRPr="006F20A5">
              <w:rPr>
                <w:rFonts w:ascii="Trebuchet MS" w:hAnsi="Trebuchet MS" w:cs="Arial"/>
              </w:rPr>
              <w:t>2</w:t>
            </w:r>
          </w:p>
        </w:tc>
        <w:tc>
          <w:tcPr>
            <w:tcW w:w="3308" w:type="dxa"/>
            <w:tcBorders>
              <w:top w:val="single" w:sz="4" w:space="0" w:color="auto"/>
              <w:left w:val="single" w:sz="4" w:space="0" w:color="auto"/>
              <w:bottom w:val="single" w:sz="4" w:space="0" w:color="auto"/>
              <w:right w:val="single" w:sz="4" w:space="0" w:color="auto"/>
            </w:tcBorders>
          </w:tcPr>
          <w:p w14:paraId="02A21AC9" w14:textId="77777777" w:rsidR="00B67C37" w:rsidRPr="006F20A5" w:rsidRDefault="00B67C37" w:rsidP="0011489C">
            <w:pPr>
              <w:jc w:val="both"/>
              <w:rPr>
                <w:rFonts w:ascii="Trebuchet MS" w:hAnsi="Trebuchet MS" w:cs="Arial"/>
              </w:rPr>
            </w:pPr>
            <w:r w:rsidRPr="006F20A5">
              <w:rPr>
                <w:rFonts w:ascii="Trebuchet MS" w:hAnsi="Trebuchet MS" w:cs="Arial"/>
              </w:rPr>
              <w:t>Julián Ernesto Zafra</w:t>
            </w:r>
          </w:p>
        </w:tc>
        <w:tc>
          <w:tcPr>
            <w:tcW w:w="3910" w:type="dxa"/>
            <w:tcBorders>
              <w:top w:val="single" w:sz="4" w:space="0" w:color="auto"/>
              <w:left w:val="single" w:sz="4" w:space="0" w:color="auto"/>
              <w:bottom w:val="single" w:sz="4" w:space="0" w:color="auto"/>
              <w:right w:val="single" w:sz="4" w:space="0" w:color="auto"/>
            </w:tcBorders>
          </w:tcPr>
          <w:p w14:paraId="1FEA4625" w14:textId="77777777" w:rsidR="00B67C37" w:rsidRPr="006F20A5" w:rsidRDefault="00B67C37" w:rsidP="0011489C">
            <w:pPr>
              <w:jc w:val="both"/>
              <w:rPr>
                <w:rFonts w:ascii="Trebuchet MS" w:hAnsi="Trebuchet MS" w:cs="Arial"/>
              </w:rPr>
            </w:pPr>
            <w:r w:rsidRPr="006F20A5">
              <w:rPr>
                <w:rFonts w:ascii="Trebuchet MS" w:hAnsi="Trebuchet MS" w:cs="Arial"/>
              </w:rPr>
              <w:t>Delegado para el seguimiento a los acuerdos de Paz</w:t>
            </w:r>
          </w:p>
        </w:tc>
        <w:tc>
          <w:tcPr>
            <w:tcW w:w="567" w:type="dxa"/>
            <w:tcBorders>
              <w:top w:val="single" w:sz="4" w:space="0" w:color="auto"/>
              <w:left w:val="single" w:sz="4" w:space="0" w:color="auto"/>
              <w:bottom w:val="single" w:sz="4" w:space="0" w:color="auto"/>
              <w:right w:val="single" w:sz="4" w:space="0" w:color="auto"/>
            </w:tcBorders>
          </w:tcPr>
          <w:p w14:paraId="7991CAF6" w14:textId="6C28841F" w:rsidR="00B67C37" w:rsidRPr="006F20A5" w:rsidRDefault="00E91D2C" w:rsidP="0011489C">
            <w:pPr>
              <w:jc w:val="both"/>
              <w:rPr>
                <w:rFonts w:ascii="Trebuchet MS" w:hAnsi="Trebuchet MS" w:cs="Arial"/>
              </w:rPr>
            </w:pPr>
            <w:r>
              <w:rPr>
                <w:rFonts w:ascii="Trebuchet MS" w:hAnsi="Trebuchet MS" w:cs="Arial"/>
              </w:rPr>
              <w:t>X</w:t>
            </w:r>
          </w:p>
        </w:tc>
        <w:tc>
          <w:tcPr>
            <w:tcW w:w="567" w:type="dxa"/>
            <w:tcBorders>
              <w:top w:val="single" w:sz="4" w:space="0" w:color="auto"/>
              <w:left w:val="single" w:sz="4" w:space="0" w:color="auto"/>
              <w:bottom w:val="single" w:sz="4" w:space="0" w:color="auto"/>
              <w:right w:val="single" w:sz="4" w:space="0" w:color="auto"/>
            </w:tcBorders>
          </w:tcPr>
          <w:p w14:paraId="6924482F" w14:textId="440997BA" w:rsidR="00B67C37" w:rsidRPr="006F20A5" w:rsidRDefault="00B67C37" w:rsidP="0011489C">
            <w:pPr>
              <w:jc w:val="both"/>
              <w:rPr>
                <w:rFonts w:ascii="Trebuchet MS" w:hAnsi="Trebuchet MS" w:cs="Arial"/>
              </w:rPr>
            </w:pPr>
          </w:p>
        </w:tc>
      </w:tr>
      <w:tr w:rsidR="00B67C37" w:rsidRPr="006F20A5" w14:paraId="0607F10E" w14:textId="77777777" w:rsidTr="0011489C">
        <w:tc>
          <w:tcPr>
            <w:tcW w:w="723" w:type="dxa"/>
            <w:tcBorders>
              <w:top w:val="single" w:sz="4" w:space="0" w:color="auto"/>
              <w:left w:val="single" w:sz="4" w:space="0" w:color="auto"/>
              <w:bottom w:val="single" w:sz="4" w:space="0" w:color="auto"/>
              <w:right w:val="single" w:sz="4" w:space="0" w:color="auto"/>
            </w:tcBorders>
          </w:tcPr>
          <w:p w14:paraId="77CE91AC" w14:textId="77777777" w:rsidR="00B67C37" w:rsidRPr="006F20A5" w:rsidRDefault="00B67C37" w:rsidP="0011489C">
            <w:pPr>
              <w:jc w:val="center"/>
              <w:rPr>
                <w:rFonts w:ascii="Trebuchet MS" w:hAnsi="Trebuchet MS" w:cs="Arial"/>
              </w:rPr>
            </w:pPr>
            <w:r>
              <w:rPr>
                <w:rFonts w:ascii="Trebuchet MS" w:hAnsi="Trebuchet MS" w:cs="Arial"/>
              </w:rPr>
              <w:t>3</w:t>
            </w:r>
          </w:p>
        </w:tc>
        <w:tc>
          <w:tcPr>
            <w:tcW w:w="3308" w:type="dxa"/>
            <w:tcBorders>
              <w:top w:val="single" w:sz="4" w:space="0" w:color="auto"/>
              <w:left w:val="single" w:sz="4" w:space="0" w:color="auto"/>
              <w:bottom w:val="single" w:sz="4" w:space="0" w:color="auto"/>
              <w:right w:val="single" w:sz="4" w:space="0" w:color="auto"/>
            </w:tcBorders>
          </w:tcPr>
          <w:p w14:paraId="4AB7648D" w14:textId="77777777" w:rsidR="00B67C37" w:rsidRPr="006F20A5" w:rsidRDefault="00B67C37" w:rsidP="0011489C">
            <w:pPr>
              <w:jc w:val="both"/>
              <w:rPr>
                <w:rFonts w:ascii="Trebuchet MS" w:hAnsi="Trebuchet MS" w:cs="Arial"/>
              </w:rPr>
            </w:pPr>
            <w:r>
              <w:rPr>
                <w:rFonts w:ascii="Trebuchet MS" w:hAnsi="Trebuchet MS" w:cs="Arial"/>
              </w:rPr>
              <w:t>Pedro Francisco Muskus</w:t>
            </w:r>
          </w:p>
        </w:tc>
        <w:tc>
          <w:tcPr>
            <w:tcW w:w="3910" w:type="dxa"/>
            <w:tcBorders>
              <w:top w:val="single" w:sz="4" w:space="0" w:color="auto"/>
              <w:left w:val="single" w:sz="4" w:space="0" w:color="auto"/>
              <w:bottom w:val="single" w:sz="4" w:space="0" w:color="auto"/>
              <w:right w:val="single" w:sz="4" w:space="0" w:color="auto"/>
            </w:tcBorders>
          </w:tcPr>
          <w:p w14:paraId="789952CE" w14:textId="77777777" w:rsidR="00B67C37" w:rsidRPr="006F20A5" w:rsidRDefault="00B67C37" w:rsidP="0011489C">
            <w:pPr>
              <w:jc w:val="both"/>
              <w:rPr>
                <w:rFonts w:ascii="Trebuchet MS" w:hAnsi="Trebuchet MS" w:cs="Arial"/>
              </w:rPr>
            </w:pPr>
            <w:r>
              <w:rPr>
                <w:rFonts w:ascii="Trebuchet MS" w:hAnsi="Trebuchet MS" w:cs="Arial"/>
              </w:rPr>
              <w:t>Asesor Procuraduría Provincial</w:t>
            </w:r>
          </w:p>
        </w:tc>
        <w:tc>
          <w:tcPr>
            <w:tcW w:w="567" w:type="dxa"/>
            <w:tcBorders>
              <w:top w:val="single" w:sz="4" w:space="0" w:color="auto"/>
              <w:left w:val="single" w:sz="4" w:space="0" w:color="auto"/>
              <w:bottom w:val="single" w:sz="4" w:space="0" w:color="auto"/>
              <w:right w:val="single" w:sz="4" w:space="0" w:color="auto"/>
            </w:tcBorders>
          </w:tcPr>
          <w:p w14:paraId="2D0AA405" w14:textId="77777777" w:rsidR="00B67C37" w:rsidRPr="006F20A5" w:rsidRDefault="00B67C37" w:rsidP="0011489C">
            <w:pPr>
              <w:jc w:val="both"/>
              <w:rPr>
                <w:rFonts w:ascii="Trebuchet MS" w:hAnsi="Trebuchet MS" w:cs="Arial"/>
              </w:rPr>
            </w:pPr>
            <w:r>
              <w:rPr>
                <w:rFonts w:ascii="Trebuchet MS" w:hAnsi="Trebuchet MS" w:cs="Arial"/>
              </w:rPr>
              <w:t>X</w:t>
            </w:r>
          </w:p>
        </w:tc>
        <w:tc>
          <w:tcPr>
            <w:tcW w:w="567" w:type="dxa"/>
            <w:tcBorders>
              <w:top w:val="single" w:sz="4" w:space="0" w:color="auto"/>
              <w:left w:val="single" w:sz="4" w:space="0" w:color="auto"/>
              <w:bottom w:val="single" w:sz="4" w:space="0" w:color="auto"/>
              <w:right w:val="single" w:sz="4" w:space="0" w:color="auto"/>
            </w:tcBorders>
          </w:tcPr>
          <w:p w14:paraId="0C431EF9" w14:textId="77777777" w:rsidR="00B67C37" w:rsidRPr="006F20A5" w:rsidRDefault="00B67C37" w:rsidP="0011489C">
            <w:pPr>
              <w:jc w:val="both"/>
              <w:rPr>
                <w:rFonts w:ascii="Trebuchet MS" w:hAnsi="Trebuchet MS" w:cs="Arial"/>
              </w:rPr>
            </w:pPr>
          </w:p>
        </w:tc>
      </w:tr>
    </w:tbl>
    <w:p w14:paraId="79B75B35" w14:textId="77777777" w:rsidR="00B67C37" w:rsidRPr="006F20A5" w:rsidRDefault="00B67C37" w:rsidP="00B67C37">
      <w:pPr>
        <w:tabs>
          <w:tab w:val="left" w:pos="567"/>
        </w:tabs>
        <w:spacing w:line="276" w:lineRule="auto"/>
        <w:jc w:val="both"/>
        <w:rPr>
          <w:rFonts w:ascii="Trebuchet MS" w:hAnsi="Trebuchet MS" w:cs="Arial"/>
          <w:b/>
        </w:rPr>
      </w:pPr>
    </w:p>
    <w:p w14:paraId="0A32F825" w14:textId="77777777" w:rsidR="00B67C37" w:rsidRPr="006F20A5" w:rsidRDefault="00B67C37" w:rsidP="00B67C37">
      <w:pPr>
        <w:tabs>
          <w:tab w:val="left" w:pos="567"/>
        </w:tabs>
        <w:spacing w:line="276" w:lineRule="auto"/>
        <w:jc w:val="both"/>
        <w:rPr>
          <w:rFonts w:ascii="Trebuchet MS" w:hAnsi="Trebuchet MS" w:cs="Arial"/>
          <w:b/>
        </w:rPr>
      </w:pPr>
    </w:p>
    <w:p w14:paraId="64AB8C62" w14:textId="2547EC7F" w:rsidR="00B52C6C" w:rsidRDefault="00B67C37" w:rsidP="00B67C37">
      <w:pPr>
        <w:tabs>
          <w:tab w:val="left" w:pos="567"/>
        </w:tabs>
        <w:spacing w:line="276" w:lineRule="auto"/>
        <w:ind w:left="709" w:hanging="709"/>
        <w:jc w:val="both"/>
        <w:rPr>
          <w:rFonts w:ascii="Trebuchet MS" w:hAnsi="Trebuchet MS" w:cs="Arial"/>
          <w:b/>
        </w:rPr>
      </w:pPr>
      <w:r w:rsidRPr="006F20A5">
        <w:rPr>
          <w:rFonts w:ascii="Trebuchet MS" w:hAnsi="Trebuchet MS" w:cs="Arial"/>
          <w:b/>
        </w:rPr>
        <w:t>Personeros Municipales</w:t>
      </w:r>
    </w:p>
    <w:p w14:paraId="1E7D8F92" w14:textId="77777777" w:rsidR="00B67C37" w:rsidRPr="006F20A5" w:rsidRDefault="00B67C37" w:rsidP="00B67C37">
      <w:pPr>
        <w:tabs>
          <w:tab w:val="left" w:pos="567"/>
        </w:tabs>
        <w:spacing w:line="276" w:lineRule="auto"/>
        <w:ind w:left="709" w:hanging="709"/>
        <w:jc w:val="both"/>
        <w:rPr>
          <w:rFonts w:ascii="Trebuchet MS" w:hAnsi="Trebuchet MS"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23"/>
        <w:gridCol w:w="3383"/>
        <w:gridCol w:w="3827"/>
        <w:gridCol w:w="567"/>
        <w:gridCol w:w="567"/>
      </w:tblGrid>
      <w:tr w:rsidR="00B67C37" w:rsidRPr="006F20A5" w14:paraId="735536FF" w14:textId="57575B61" w:rsidTr="00B67C37">
        <w:tc>
          <w:tcPr>
            <w:tcW w:w="723" w:type="dxa"/>
          </w:tcPr>
          <w:p w14:paraId="24357B9F" w14:textId="77777777" w:rsidR="00B67C37" w:rsidRPr="006F20A5" w:rsidRDefault="00B67C37" w:rsidP="00B45E90">
            <w:pPr>
              <w:jc w:val="center"/>
              <w:rPr>
                <w:rFonts w:ascii="Trebuchet MS" w:hAnsi="Trebuchet MS" w:cs="Arial"/>
                <w:b/>
              </w:rPr>
            </w:pPr>
            <w:r w:rsidRPr="006F20A5">
              <w:rPr>
                <w:rFonts w:ascii="Trebuchet MS" w:hAnsi="Trebuchet MS" w:cs="Arial"/>
                <w:b/>
              </w:rPr>
              <w:t>Ítem</w:t>
            </w:r>
          </w:p>
        </w:tc>
        <w:tc>
          <w:tcPr>
            <w:tcW w:w="3383" w:type="dxa"/>
          </w:tcPr>
          <w:p w14:paraId="32D44B71" w14:textId="77777777" w:rsidR="00B67C37" w:rsidRPr="006F20A5" w:rsidRDefault="00B67C37" w:rsidP="00B45E90">
            <w:pPr>
              <w:jc w:val="center"/>
              <w:rPr>
                <w:rFonts w:ascii="Trebuchet MS" w:hAnsi="Trebuchet MS" w:cs="Arial"/>
                <w:b/>
              </w:rPr>
            </w:pPr>
            <w:r w:rsidRPr="006F20A5">
              <w:rPr>
                <w:rFonts w:ascii="Trebuchet MS" w:hAnsi="Trebuchet MS" w:cs="Arial"/>
                <w:b/>
              </w:rPr>
              <w:t>Nombre</w:t>
            </w:r>
          </w:p>
        </w:tc>
        <w:tc>
          <w:tcPr>
            <w:tcW w:w="3827" w:type="dxa"/>
          </w:tcPr>
          <w:p w14:paraId="155F0F3C" w14:textId="77777777" w:rsidR="00B67C37" w:rsidRPr="006F20A5" w:rsidRDefault="00B67C37" w:rsidP="00B45E90">
            <w:pPr>
              <w:jc w:val="center"/>
              <w:rPr>
                <w:rFonts w:ascii="Trebuchet MS" w:hAnsi="Trebuchet MS" w:cs="Arial"/>
                <w:b/>
              </w:rPr>
            </w:pPr>
            <w:r w:rsidRPr="006F20A5">
              <w:rPr>
                <w:rFonts w:ascii="Trebuchet MS" w:hAnsi="Trebuchet MS" w:cs="Arial"/>
                <w:b/>
              </w:rPr>
              <w:t>Cargo</w:t>
            </w:r>
          </w:p>
        </w:tc>
        <w:tc>
          <w:tcPr>
            <w:tcW w:w="567" w:type="dxa"/>
          </w:tcPr>
          <w:p w14:paraId="43BF16EB" w14:textId="7821D95D" w:rsidR="00B67C37" w:rsidRDefault="00B67C37" w:rsidP="00B45E90">
            <w:pPr>
              <w:jc w:val="center"/>
              <w:rPr>
                <w:rFonts w:ascii="Trebuchet MS" w:hAnsi="Trebuchet MS" w:cs="Arial"/>
                <w:b/>
              </w:rPr>
            </w:pPr>
            <w:r>
              <w:rPr>
                <w:rFonts w:ascii="Trebuchet MS" w:hAnsi="Trebuchet MS" w:cs="Arial"/>
                <w:b/>
              </w:rPr>
              <w:t>SI</w:t>
            </w:r>
          </w:p>
        </w:tc>
        <w:tc>
          <w:tcPr>
            <w:tcW w:w="567" w:type="dxa"/>
          </w:tcPr>
          <w:p w14:paraId="4D597274" w14:textId="2867AE1F" w:rsidR="00B67C37" w:rsidRDefault="00B67C37" w:rsidP="00B45E90">
            <w:pPr>
              <w:jc w:val="center"/>
              <w:rPr>
                <w:rFonts w:ascii="Trebuchet MS" w:hAnsi="Trebuchet MS" w:cs="Arial"/>
                <w:b/>
              </w:rPr>
            </w:pPr>
            <w:r>
              <w:rPr>
                <w:rFonts w:ascii="Trebuchet MS" w:hAnsi="Trebuchet MS" w:cs="Arial"/>
                <w:b/>
              </w:rPr>
              <w:t>NO</w:t>
            </w:r>
          </w:p>
        </w:tc>
      </w:tr>
      <w:tr w:rsidR="00B67C37" w:rsidRPr="006F20A5" w14:paraId="527B447C" w14:textId="7B889A4A" w:rsidTr="00B67C37">
        <w:trPr>
          <w:trHeight w:val="265"/>
        </w:trPr>
        <w:tc>
          <w:tcPr>
            <w:tcW w:w="723" w:type="dxa"/>
          </w:tcPr>
          <w:p w14:paraId="272BCDDF" w14:textId="77777777" w:rsidR="00B67C37" w:rsidRPr="006F20A5" w:rsidRDefault="00B67C37" w:rsidP="00B45E90">
            <w:pPr>
              <w:jc w:val="center"/>
              <w:rPr>
                <w:rFonts w:ascii="Trebuchet MS" w:hAnsi="Trebuchet MS" w:cs="Arial"/>
              </w:rPr>
            </w:pPr>
            <w:r w:rsidRPr="006F20A5">
              <w:rPr>
                <w:rFonts w:ascii="Trebuchet MS" w:hAnsi="Trebuchet MS" w:cs="Arial"/>
              </w:rPr>
              <w:t>1</w:t>
            </w:r>
          </w:p>
        </w:tc>
        <w:tc>
          <w:tcPr>
            <w:tcW w:w="3383" w:type="dxa"/>
          </w:tcPr>
          <w:p w14:paraId="5685B9F4" w14:textId="2A53B731" w:rsidR="00B67C37" w:rsidRPr="006F20A5" w:rsidRDefault="00B67C37" w:rsidP="00B45E90">
            <w:pPr>
              <w:jc w:val="both"/>
              <w:rPr>
                <w:rFonts w:ascii="Trebuchet MS" w:hAnsi="Trebuchet MS" w:cs="Arial"/>
              </w:rPr>
            </w:pPr>
            <w:r>
              <w:rPr>
                <w:rFonts w:ascii="Trebuchet MS" w:hAnsi="Trebuchet MS" w:cs="Arial"/>
              </w:rPr>
              <w:t>José Elías Zorro Manrique</w:t>
            </w:r>
          </w:p>
        </w:tc>
        <w:tc>
          <w:tcPr>
            <w:tcW w:w="3827" w:type="dxa"/>
          </w:tcPr>
          <w:p w14:paraId="633BAC97" w14:textId="77777777" w:rsidR="00B67C37" w:rsidRPr="00B67C37" w:rsidRDefault="00B67C37" w:rsidP="00B45E90">
            <w:pPr>
              <w:jc w:val="both"/>
              <w:rPr>
                <w:rFonts w:ascii="Trebuchet MS" w:hAnsi="Trebuchet MS" w:cs="Arial"/>
                <w:bCs/>
              </w:rPr>
            </w:pPr>
            <w:r w:rsidRPr="00B67C37">
              <w:rPr>
                <w:rFonts w:ascii="Trebuchet MS" w:hAnsi="Trebuchet MS" w:cs="Arial"/>
                <w:bCs/>
              </w:rPr>
              <w:t>Personería de Barrancabermeja</w:t>
            </w:r>
          </w:p>
        </w:tc>
        <w:tc>
          <w:tcPr>
            <w:tcW w:w="567" w:type="dxa"/>
          </w:tcPr>
          <w:p w14:paraId="4A85B13D" w14:textId="42CD1147" w:rsidR="00B67C37" w:rsidRPr="006F20A5" w:rsidRDefault="00B67C37" w:rsidP="00B45E90">
            <w:pPr>
              <w:jc w:val="both"/>
              <w:rPr>
                <w:rFonts w:ascii="Trebuchet MS" w:hAnsi="Trebuchet MS" w:cs="Arial"/>
              </w:rPr>
            </w:pPr>
            <w:r>
              <w:rPr>
                <w:rFonts w:ascii="Trebuchet MS" w:hAnsi="Trebuchet MS" w:cs="Arial"/>
              </w:rPr>
              <w:t>X</w:t>
            </w:r>
          </w:p>
        </w:tc>
        <w:tc>
          <w:tcPr>
            <w:tcW w:w="567" w:type="dxa"/>
          </w:tcPr>
          <w:p w14:paraId="4293F408" w14:textId="00E2206C" w:rsidR="00B67C37" w:rsidRPr="006F20A5" w:rsidRDefault="00B67C37" w:rsidP="00B45E90">
            <w:pPr>
              <w:jc w:val="both"/>
              <w:rPr>
                <w:rFonts w:ascii="Trebuchet MS" w:hAnsi="Trebuchet MS" w:cs="Arial"/>
              </w:rPr>
            </w:pPr>
          </w:p>
        </w:tc>
      </w:tr>
      <w:tr w:rsidR="00B67C37" w:rsidRPr="006F20A5" w14:paraId="65B602EE" w14:textId="4105A728" w:rsidTr="00B67C37">
        <w:trPr>
          <w:trHeight w:val="265"/>
        </w:trPr>
        <w:tc>
          <w:tcPr>
            <w:tcW w:w="723" w:type="dxa"/>
            <w:tcBorders>
              <w:top w:val="single" w:sz="4" w:space="0" w:color="auto"/>
              <w:left w:val="single" w:sz="4" w:space="0" w:color="auto"/>
              <w:bottom w:val="single" w:sz="4" w:space="0" w:color="auto"/>
              <w:right w:val="single" w:sz="4" w:space="0" w:color="auto"/>
            </w:tcBorders>
          </w:tcPr>
          <w:p w14:paraId="5DFF38B0" w14:textId="77777777" w:rsidR="00B67C37" w:rsidRPr="006F20A5" w:rsidRDefault="00B67C37" w:rsidP="00B45E90">
            <w:pPr>
              <w:jc w:val="center"/>
              <w:rPr>
                <w:rFonts w:ascii="Trebuchet MS" w:hAnsi="Trebuchet MS" w:cs="Arial"/>
              </w:rPr>
            </w:pPr>
            <w:r w:rsidRPr="006F20A5">
              <w:rPr>
                <w:rFonts w:ascii="Trebuchet MS" w:hAnsi="Trebuchet MS" w:cs="Arial"/>
              </w:rPr>
              <w:t>2</w:t>
            </w:r>
          </w:p>
        </w:tc>
        <w:tc>
          <w:tcPr>
            <w:tcW w:w="3383" w:type="dxa"/>
            <w:tcBorders>
              <w:top w:val="single" w:sz="4" w:space="0" w:color="auto"/>
              <w:left w:val="single" w:sz="4" w:space="0" w:color="auto"/>
              <w:bottom w:val="single" w:sz="4" w:space="0" w:color="auto"/>
              <w:right w:val="single" w:sz="4" w:space="0" w:color="auto"/>
            </w:tcBorders>
          </w:tcPr>
          <w:p w14:paraId="232EAA81" w14:textId="769244B2" w:rsidR="00B67C37" w:rsidRPr="006F20A5" w:rsidRDefault="00B67C37" w:rsidP="00B45E90">
            <w:pPr>
              <w:jc w:val="both"/>
              <w:rPr>
                <w:rFonts w:ascii="Trebuchet MS" w:hAnsi="Trebuchet MS" w:cs="Arial"/>
              </w:rPr>
            </w:pPr>
            <w:r>
              <w:rPr>
                <w:rFonts w:ascii="Trebuchet MS" w:hAnsi="Trebuchet MS" w:cs="Arial"/>
              </w:rPr>
              <w:t>Édison Suescun Vásquez</w:t>
            </w:r>
          </w:p>
        </w:tc>
        <w:tc>
          <w:tcPr>
            <w:tcW w:w="3827" w:type="dxa"/>
            <w:tcBorders>
              <w:top w:val="single" w:sz="4" w:space="0" w:color="auto"/>
              <w:left w:val="single" w:sz="4" w:space="0" w:color="auto"/>
              <w:bottom w:val="single" w:sz="4" w:space="0" w:color="auto"/>
              <w:right w:val="single" w:sz="4" w:space="0" w:color="auto"/>
            </w:tcBorders>
          </w:tcPr>
          <w:p w14:paraId="504FE649" w14:textId="77777777" w:rsidR="00B67C37" w:rsidRPr="00B67C37" w:rsidRDefault="00B67C37" w:rsidP="00B45E90">
            <w:pPr>
              <w:jc w:val="both"/>
              <w:rPr>
                <w:rFonts w:ascii="Trebuchet MS" w:hAnsi="Trebuchet MS" w:cs="Arial"/>
                <w:bCs/>
              </w:rPr>
            </w:pPr>
            <w:r w:rsidRPr="00B67C37">
              <w:rPr>
                <w:rFonts w:ascii="Trebuchet MS" w:hAnsi="Trebuchet MS" w:cs="Arial"/>
                <w:bCs/>
              </w:rPr>
              <w:t>Personería de Puerto Wilches</w:t>
            </w:r>
          </w:p>
        </w:tc>
        <w:tc>
          <w:tcPr>
            <w:tcW w:w="567" w:type="dxa"/>
          </w:tcPr>
          <w:p w14:paraId="7DA1F6CE" w14:textId="4DE53595" w:rsidR="00B67C37" w:rsidRPr="00570C39" w:rsidRDefault="00B67C37" w:rsidP="00B45E90">
            <w:pPr>
              <w:jc w:val="both"/>
              <w:rPr>
                <w:rFonts w:ascii="Trebuchet MS" w:hAnsi="Trebuchet MS" w:cs="Arial"/>
                <w:color w:val="EE0000"/>
              </w:rPr>
            </w:pPr>
            <w:r w:rsidRPr="00B67C37">
              <w:rPr>
                <w:rFonts w:ascii="Trebuchet MS" w:hAnsi="Trebuchet MS" w:cs="Arial"/>
              </w:rPr>
              <w:t>X</w:t>
            </w:r>
          </w:p>
        </w:tc>
        <w:tc>
          <w:tcPr>
            <w:tcW w:w="567" w:type="dxa"/>
          </w:tcPr>
          <w:p w14:paraId="10EA719E" w14:textId="12D9F052" w:rsidR="00B67C37" w:rsidRPr="00570C39" w:rsidRDefault="00B67C37" w:rsidP="00B45E90">
            <w:pPr>
              <w:jc w:val="both"/>
              <w:rPr>
                <w:rFonts w:ascii="Trebuchet MS" w:hAnsi="Trebuchet MS" w:cs="Arial"/>
                <w:color w:val="EE0000"/>
              </w:rPr>
            </w:pPr>
          </w:p>
        </w:tc>
      </w:tr>
      <w:tr w:rsidR="00B67C37" w:rsidRPr="006F20A5" w14:paraId="33028A44" w14:textId="0D1563D6" w:rsidTr="00B67C37">
        <w:trPr>
          <w:trHeight w:val="265"/>
        </w:trPr>
        <w:tc>
          <w:tcPr>
            <w:tcW w:w="723" w:type="dxa"/>
            <w:tcBorders>
              <w:top w:val="single" w:sz="4" w:space="0" w:color="auto"/>
              <w:left w:val="single" w:sz="4" w:space="0" w:color="auto"/>
              <w:bottom w:val="single" w:sz="4" w:space="0" w:color="auto"/>
              <w:right w:val="single" w:sz="4" w:space="0" w:color="auto"/>
            </w:tcBorders>
          </w:tcPr>
          <w:p w14:paraId="129B4D5D" w14:textId="77777777" w:rsidR="00B67C37" w:rsidRPr="006F20A5" w:rsidRDefault="00B67C37" w:rsidP="00B45E90">
            <w:pPr>
              <w:jc w:val="center"/>
              <w:rPr>
                <w:rFonts w:ascii="Trebuchet MS" w:hAnsi="Trebuchet MS" w:cs="Arial"/>
              </w:rPr>
            </w:pPr>
            <w:r w:rsidRPr="006F20A5">
              <w:rPr>
                <w:rFonts w:ascii="Trebuchet MS" w:hAnsi="Trebuchet MS" w:cs="Arial"/>
              </w:rPr>
              <w:t>3</w:t>
            </w:r>
          </w:p>
        </w:tc>
        <w:tc>
          <w:tcPr>
            <w:tcW w:w="3383" w:type="dxa"/>
            <w:tcBorders>
              <w:top w:val="single" w:sz="4" w:space="0" w:color="auto"/>
              <w:left w:val="single" w:sz="4" w:space="0" w:color="auto"/>
              <w:bottom w:val="single" w:sz="4" w:space="0" w:color="auto"/>
              <w:right w:val="single" w:sz="4" w:space="0" w:color="auto"/>
            </w:tcBorders>
          </w:tcPr>
          <w:p w14:paraId="6AF3A7A6" w14:textId="77777777" w:rsidR="00B67C37" w:rsidRPr="006F20A5" w:rsidRDefault="00B67C37" w:rsidP="002A586B">
            <w:pPr>
              <w:jc w:val="both"/>
              <w:rPr>
                <w:rFonts w:ascii="Trebuchet MS" w:hAnsi="Trebuchet MS" w:cs="Arial"/>
              </w:rPr>
            </w:pPr>
            <w:r w:rsidRPr="006F20A5">
              <w:rPr>
                <w:rFonts w:ascii="Trebuchet MS" w:hAnsi="Trebuchet MS" w:cs="Arial"/>
              </w:rPr>
              <w:t>Carlos Andrés Blanco Martínez</w:t>
            </w:r>
          </w:p>
        </w:tc>
        <w:tc>
          <w:tcPr>
            <w:tcW w:w="3827" w:type="dxa"/>
            <w:tcBorders>
              <w:top w:val="single" w:sz="4" w:space="0" w:color="auto"/>
              <w:left w:val="single" w:sz="4" w:space="0" w:color="auto"/>
              <w:bottom w:val="single" w:sz="4" w:space="0" w:color="auto"/>
              <w:right w:val="single" w:sz="4" w:space="0" w:color="auto"/>
            </w:tcBorders>
          </w:tcPr>
          <w:p w14:paraId="2073745B" w14:textId="77777777" w:rsidR="00B67C37" w:rsidRPr="00B67C37" w:rsidRDefault="00B67C37" w:rsidP="00B45E90">
            <w:pPr>
              <w:jc w:val="both"/>
              <w:rPr>
                <w:rFonts w:ascii="Trebuchet MS" w:hAnsi="Trebuchet MS" w:cs="Arial"/>
                <w:bCs/>
              </w:rPr>
            </w:pPr>
            <w:r w:rsidRPr="00B67C37">
              <w:rPr>
                <w:rFonts w:ascii="Trebuchet MS" w:hAnsi="Trebuchet MS" w:cs="Arial"/>
                <w:bCs/>
              </w:rPr>
              <w:t>Personería de Carmen de Chucuri</w:t>
            </w:r>
          </w:p>
        </w:tc>
        <w:tc>
          <w:tcPr>
            <w:tcW w:w="567" w:type="dxa"/>
          </w:tcPr>
          <w:p w14:paraId="3B065B3B" w14:textId="0A7B16C3" w:rsidR="00B67C37" w:rsidRDefault="00B67C37" w:rsidP="00B45E90">
            <w:pPr>
              <w:jc w:val="both"/>
              <w:rPr>
                <w:rFonts w:ascii="Trebuchet MS" w:hAnsi="Trebuchet MS" w:cs="Arial"/>
              </w:rPr>
            </w:pPr>
            <w:r>
              <w:rPr>
                <w:rFonts w:ascii="Trebuchet MS" w:hAnsi="Trebuchet MS" w:cs="Arial"/>
              </w:rPr>
              <w:t>X</w:t>
            </w:r>
          </w:p>
        </w:tc>
        <w:tc>
          <w:tcPr>
            <w:tcW w:w="567" w:type="dxa"/>
          </w:tcPr>
          <w:p w14:paraId="08A3CD61" w14:textId="68A79A94" w:rsidR="00B67C37" w:rsidRDefault="00B67C37" w:rsidP="00B45E90">
            <w:pPr>
              <w:jc w:val="both"/>
              <w:rPr>
                <w:rFonts w:ascii="Trebuchet MS" w:hAnsi="Trebuchet MS" w:cs="Arial"/>
              </w:rPr>
            </w:pPr>
          </w:p>
        </w:tc>
      </w:tr>
      <w:tr w:rsidR="00B67C37" w:rsidRPr="006F20A5" w14:paraId="1BE09FD9" w14:textId="0F0AC467" w:rsidTr="00B67C37">
        <w:trPr>
          <w:trHeight w:val="265"/>
        </w:trPr>
        <w:tc>
          <w:tcPr>
            <w:tcW w:w="723" w:type="dxa"/>
            <w:tcBorders>
              <w:top w:val="single" w:sz="4" w:space="0" w:color="auto"/>
              <w:left w:val="single" w:sz="4" w:space="0" w:color="auto"/>
              <w:bottom w:val="single" w:sz="4" w:space="0" w:color="auto"/>
              <w:right w:val="single" w:sz="4" w:space="0" w:color="auto"/>
            </w:tcBorders>
          </w:tcPr>
          <w:p w14:paraId="037F2D38" w14:textId="77777777" w:rsidR="00B67C37" w:rsidRPr="006F20A5" w:rsidRDefault="00B67C37" w:rsidP="00B45E90">
            <w:pPr>
              <w:jc w:val="center"/>
              <w:rPr>
                <w:rFonts w:ascii="Trebuchet MS" w:hAnsi="Trebuchet MS" w:cs="Arial"/>
              </w:rPr>
            </w:pPr>
            <w:r w:rsidRPr="006F20A5">
              <w:rPr>
                <w:rFonts w:ascii="Trebuchet MS" w:hAnsi="Trebuchet MS" w:cs="Arial"/>
              </w:rPr>
              <w:lastRenderedPageBreak/>
              <w:t>4</w:t>
            </w:r>
          </w:p>
        </w:tc>
        <w:tc>
          <w:tcPr>
            <w:tcW w:w="3383" w:type="dxa"/>
            <w:tcBorders>
              <w:top w:val="single" w:sz="4" w:space="0" w:color="auto"/>
              <w:left w:val="single" w:sz="4" w:space="0" w:color="auto"/>
              <w:bottom w:val="single" w:sz="4" w:space="0" w:color="auto"/>
              <w:right w:val="single" w:sz="4" w:space="0" w:color="auto"/>
            </w:tcBorders>
          </w:tcPr>
          <w:p w14:paraId="40F68101" w14:textId="1D56BBD6" w:rsidR="00B67C37" w:rsidRPr="006F20A5" w:rsidRDefault="00967ADC" w:rsidP="009C53F2">
            <w:pPr>
              <w:jc w:val="both"/>
              <w:rPr>
                <w:rFonts w:ascii="Trebuchet MS" w:hAnsi="Trebuchet MS" w:cs="Arial"/>
              </w:rPr>
            </w:pPr>
            <w:r>
              <w:rPr>
                <w:rFonts w:ascii="Trebuchet MS" w:hAnsi="Trebuchet MS" w:cs="Arial"/>
              </w:rPr>
              <w:t>Iván</w:t>
            </w:r>
            <w:r w:rsidR="00B67C37">
              <w:rPr>
                <w:rFonts w:ascii="Trebuchet MS" w:hAnsi="Trebuchet MS" w:cs="Arial"/>
              </w:rPr>
              <w:t xml:space="preserve"> </w:t>
            </w:r>
            <w:r>
              <w:rPr>
                <w:rFonts w:ascii="Trebuchet MS" w:hAnsi="Trebuchet MS" w:cs="Arial"/>
              </w:rPr>
              <w:t>Darío</w:t>
            </w:r>
            <w:r w:rsidR="00B67C37">
              <w:rPr>
                <w:rFonts w:ascii="Trebuchet MS" w:hAnsi="Trebuchet MS" w:cs="Arial"/>
              </w:rPr>
              <w:t xml:space="preserve"> Buenahora Galvis</w:t>
            </w:r>
          </w:p>
        </w:tc>
        <w:tc>
          <w:tcPr>
            <w:tcW w:w="3827" w:type="dxa"/>
            <w:tcBorders>
              <w:top w:val="single" w:sz="4" w:space="0" w:color="auto"/>
              <w:left w:val="single" w:sz="4" w:space="0" w:color="auto"/>
              <w:bottom w:val="single" w:sz="4" w:space="0" w:color="auto"/>
              <w:right w:val="single" w:sz="4" w:space="0" w:color="auto"/>
            </w:tcBorders>
          </w:tcPr>
          <w:p w14:paraId="4BBFDE07" w14:textId="77777777" w:rsidR="00B67C37" w:rsidRPr="00B67C37" w:rsidRDefault="00B67C37" w:rsidP="009C53F2">
            <w:pPr>
              <w:jc w:val="both"/>
              <w:rPr>
                <w:rFonts w:ascii="Trebuchet MS" w:hAnsi="Trebuchet MS" w:cs="Arial"/>
                <w:bCs/>
              </w:rPr>
            </w:pPr>
            <w:r w:rsidRPr="00B67C37">
              <w:rPr>
                <w:rFonts w:ascii="Trebuchet MS" w:hAnsi="Trebuchet MS" w:cs="Arial"/>
                <w:bCs/>
              </w:rPr>
              <w:t>Personería de San Vicente de Chucuri</w:t>
            </w:r>
          </w:p>
        </w:tc>
        <w:tc>
          <w:tcPr>
            <w:tcW w:w="567" w:type="dxa"/>
          </w:tcPr>
          <w:p w14:paraId="15491330" w14:textId="2F24E346" w:rsidR="00B67C37" w:rsidRDefault="00B67C37" w:rsidP="00B45E90">
            <w:pPr>
              <w:jc w:val="both"/>
              <w:rPr>
                <w:rFonts w:ascii="Trebuchet MS" w:hAnsi="Trebuchet MS" w:cs="Arial"/>
              </w:rPr>
            </w:pPr>
            <w:r>
              <w:rPr>
                <w:rFonts w:ascii="Trebuchet MS" w:hAnsi="Trebuchet MS" w:cs="Arial"/>
              </w:rPr>
              <w:t>X</w:t>
            </w:r>
          </w:p>
        </w:tc>
        <w:tc>
          <w:tcPr>
            <w:tcW w:w="567" w:type="dxa"/>
          </w:tcPr>
          <w:p w14:paraId="2B1D65CE" w14:textId="7E027DFC" w:rsidR="00B67C37" w:rsidRDefault="00B67C37" w:rsidP="00B45E90">
            <w:pPr>
              <w:jc w:val="both"/>
              <w:rPr>
                <w:rFonts w:ascii="Trebuchet MS" w:hAnsi="Trebuchet MS" w:cs="Arial"/>
              </w:rPr>
            </w:pPr>
          </w:p>
        </w:tc>
      </w:tr>
      <w:tr w:rsidR="00B67C37" w:rsidRPr="006F20A5" w14:paraId="1CD20073" w14:textId="21D76721" w:rsidTr="00B67C37">
        <w:trPr>
          <w:trHeight w:val="265"/>
        </w:trPr>
        <w:tc>
          <w:tcPr>
            <w:tcW w:w="723" w:type="dxa"/>
            <w:tcBorders>
              <w:top w:val="single" w:sz="4" w:space="0" w:color="auto"/>
              <w:left w:val="single" w:sz="4" w:space="0" w:color="auto"/>
              <w:bottom w:val="single" w:sz="4" w:space="0" w:color="auto"/>
              <w:right w:val="single" w:sz="4" w:space="0" w:color="auto"/>
            </w:tcBorders>
          </w:tcPr>
          <w:p w14:paraId="13611337" w14:textId="77777777" w:rsidR="00B67C37" w:rsidRPr="006F20A5" w:rsidRDefault="00B67C37" w:rsidP="00B45E90">
            <w:pPr>
              <w:jc w:val="center"/>
              <w:rPr>
                <w:rFonts w:ascii="Trebuchet MS" w:hAnsi="Trebuchet MS" w:cs="Arial"/>
              </w:rPr>
            </w:pPr>
            <w:r w:rsidRPr="006F20A5">
              <w:rPr>
                <w:rFonts w:ascii="Trebuchet MS" w:hAnsi="Trebuchet MS" w:cs="Arial"/>
              </w:rPr>
              <w:t>5</w:t>
            </w:r>
          </w:p>
        </w:tc>
        <w:tc>
          <w:tcPr>
            <w:tcW w:w="3383" w:type="dxa"/>
            <w:tcBorders>
              <w:top w:val="single" w:sz="4" w:space="0" w:color="auto"/>
              <w:left w:val="single" w:sz="4" w:space="0" w:color="auto"/>
              <w:bottom w:val="single" w:sz="4" w:space="0" w:color="auto"/>
              <w:right w:val="single" w:sz="4" w:space="0" w:color="auto"/>
            </w:tcBorders>
          </w:tcPr>
          <w:p w14:paraId="0E2ACE1F" w14:textId="3B205A9B" w:rsidR="00B67C37" w:rsidRPr="006F20A5" w:rsidRDefault="00B67C37" w:rsidP="00C24D10">
            <w:pPr>
              <w:jc w:val="both"/>
              <w:rPr>
                <w:rFonts w:ascii="Trebuchet MS" w:hAnsi="Trebuchet MS" w:cs="Arial"/>
              </w:rPr>
            </w:pPr>
            <w:r>
              <w:rPr>
                <w:rFonts w:ascii="Trebuchet MS" w:hAnsi="Trebuchet MS" w:cs="Arial"/>
              </w:rPr>
              <w:t>Daniel Fabian Franco Quintero</w:t>
            </w:r>
          </w:p>
        </w:tc>
        <w:tc>
          <w:tcPr>
            <w:tcW w:w="3827" w:type="dxa"/>
            <w:tcBorders>
              <w:top w:val="single" w:sz="4" w:space="0" w:color="auto"/>
              <w:left w:val="single" w:sz="4" w:space="0" w:color="auto"/>
              <w:bottom w:val="single" w:sz="4" w:space="0" w:color="auto"/>
              <w:right w:val="single" w:sz="4" w:space="0" w:color="auto"/>
            </w:tcBorders>
          </w:tcPr>
          <w:p w14:paraId="1B322406" w14:textId="77777777" w:rsidR="00B67C37" w:rsidRPr="00B67C37" w:rsidRDefault="00B67C37" w:rsidP="00B45E90">
            <w:pPr>
              <w:jc w:val="both"/>
              <w:rPr>
                <w:rFonts w:ascii="Trebuchet MS" w:hAnsi="Trebuchet MS" w:cs="Arial"/>
                <w:bCs/>
              </w:rPr>
            </w:pPr>
            <w:r w:rsidRPr="00B67C37">
              <w:rPr>
                <w:rFonts w:ascii="Trebuchet MS" w:hAnsi="Trebuchet MS" w:cs="Arial"/>
                <w:bCs/>
              </w:rPr>
              <w:t>Personería de Sabana de Torres</w:t>
            </w:r>
          </w:p>
        </w:tc>
        <w:tc>
          <w:tcPr>
            <w:tcW w:w="567" w:type="dxa"/>
          </w:tcPr>
          <w:p w14:paraId="3B6F2444" w14:textId="352FC341" w:rsidR="00B67C37" w:rsidRDefault="00B67C37" w:rsidP="00B45E90">
            <w:pPr>
              <w:jc w:val="both"/>
              <w:rPr>
                <w:rFonts w:ascii="Trebuchet MS" w:hAnsi="Trebuchet MS" w:cs="Arial"/>
              </w:rPr>
            </w:pPr>
            <w:r>
              <w:rPr>
                <w:rFonts w:ascii="Trebuchet MS" w:hAnsi="Trebuchet MS" w:cs="Arial"/>
              </w:rPr>
              <w:t>X</w:t>
            </w:r>
          </w:p>
        </w:tc>
        <w:tc>
          <w:tcPr>
            <w:tcW w:w="567" w:type="dxa"/>
          </w:tcPr>
          <w:p w14:paraId="5F9C27EA" w14:textId="40A839F0" w:rsidR="00B67C37" w:rsidRDefault="00B67C37" w:rsidP="00B45E90">
            <w:pPr>
              <w:jc w:val="both"/>
              <w:rPr>
                <w:rFonts w:ascii="Trebuchet MS" w:hAnsi="Trebuchet MS" w:cs="Arial"/>
              </w:rPr>
            </w:pPr>
          </w:p>
        </w:tc>
      </w:tr>
      <w:tr w:rsidR="00B67C37" w:rsidRPr="006F20A5" w14:paraId="54A0A749" w14:textId="04B42E6D" w:rsidTr="00B67C37">
        <w:trPr>
          <w:trHeight w:val="265"/>
        </w:trPr>
        <w:tc>
          <w:tcPr>
            <w:tcW w:w="723" w:type="dxa"/>
            <w:tcBorders>
              <w:top w:val="single" w:sz="4" w:space="0" w:color="auto"/>
              <w:left w:val="single" w:sz="4" w:space="0" w:color="auto"/>
              <w:bottom w:val="single" w:sz="4" w:space="0" w:color="auto"/>
              <w:right w:val="single" w:sz="4" w:space="0" w:color="auto"/>
            </w:tcBorders>
          </w:tcPr>
          <w:p w14:paraId="3F67F3F9" w14:textId="77777777" w:rsidR="00B67C37" w:rsidRPr="006F20A5" w:rsidRDefault="00B67C37" w:rsidP="00B45E90">
            <w:pPr>
              <w:jc w:val="center"/>
              <w:rPr>
                <w:rFonts w:ascii="Trebuchet MS" w:hAnsi="Trebuchet MS" w:cs="Arial"/>
              </w:rPr>
            </w:pPr>
            <w:r w:rsidRPr="006F20A5">
              <w:rPr>
                <w:rFonts w:ascii="Trebuchet MS" w:hAnsi="Trebuchet MS" w:cs="Arial"/>
              </w:rPr>
              <w:t>6</w:t>
            </w:r>
          </w:p>
        </w:tc>
        <w:tc>
          <w:tcPr>
            <w:tcW w:w="3383" w:type="dxa"/>
            <w:tcBorders>
              <w:top w:val="single" w:sz="4" w:space="0" w:color="auto"/>
              <w:left w:val="single" w:sz="4" w:space="0" w:color="auto"/>
              <w:bottom w:val="single" w:sz="4" w:space="0" w:color="auto"/>
              <w:right w:val="single" w:sz="4" w:space="0" w:color="auto"/>
            </w:tcBorders>
          </w:tcPr>
          <w:p w14:paraId="12077A24" w14:textId="64A10186" w:rsidR="00B67C37" w:rsidRPr="006F20A5" w:rsidRDefault="00B67C37" w:rsidP="002A586B">
            <w:pPr>
              <w:jc w:val="both"/>
              <w:rPr>
                <w:rFonts w:ascii="Trebuchet MS" w:hAnsi="Trebuchet MS" w:cs="Arial"/>
              </w:rPr>
            </w:pPr>
            <w:r>
              <w:rPr>
                <w:rFonts w:ascii="Trebuchet MS" w:hAnsi="Trebuchet MS" w:cs="Arial"/>
              </w:rPr>
              <w:t>Jorge Iván Atuesta Cortes</w:t>
            </w:r>
          </w:p>
        </w:tc>
        <w:tc>
          <w:tcPr>
            <w:tcW w:w="3827" w:type="dxa"/>
            <w:tcBorders>
              <w:top w:val="single" w:sz="4" w:space="0" w:color="auto"/>
              <w:left w:val="single" w:sz="4" w:space="0" w:color="auto"/>
              <w:bottom w:val="single" w:sz="4" w:space="0" w:color="auto"/>
              <w:right w:val="single" w:sz="4" w:space="0" w:color="auto"/>
            </w:tcBorders>
          </w:tcPr>
          <w:p w14:paraId="43E57305" w14:textId="77777777" w:rsidR="00B67C37" w:rsidRPr="00B67C37" w:rsidRDefault="00B67C37" w:rsidP="00B45E90">
            <w:pPr>
              <w:jc w:val="both"/>
              <w:rPr>
                <w:rFonts w:ascii="Trebuchet MS" w:hAnsi="Trebuchet MS" w:cs="Arial"/>
                <w:bCs/>
              </w:rPr>
            </w:pPr>
            <w:r w:rsidRPr="00B67C37">
              <w:rPr>
                <w:rFonts w:ascii="Trebuchet MS" w:hAnsi="Trebuchet MS" w:cs="Arial"/>
                <w:bCs/>
              </w:rPr>
              <w:t>Personería de Puerto Parra</w:t>
            </w:r>
          </w:p>
        </w:tc>
        <w:tc>
          <w:tcPr>
            <w:tcW w:w="567" w:type="dxa"/>
          </w:tcPr>
          <w:p w14:paraId="729CC31D" w14:textId="10C38847" w:rsidR="00B67C37" w:rsidRPr="006F20A5" w:rsidRDefault="00B67C37" w:rsidP="00B45E90">
            <w:pPr>
              <w:jc w:val="both"/>
              <w:rPr>
                <w:rFonts w:ascii="Trebuchet MS" w:hAnsi="Trebuchet MS" w:cs="Arial"/>
              </w:rPr>
            </w:pPr>
            <w:r>
              <w:rPr>
                <w:rFonts w:ascii="Trebuchet MS" w:hAnsi="Trebuchet MS" w:cs="Arial"/>
              </w:rPr>
              <w:t>X</w:t>
            </w:r>
          </w:p>
        </w:tc>
        <w:tc>
          <w:tcPr>
            <w:tcW w:w="567" w:type="dxa"/>
          </w:tcPr>
          <w:p w14:paraId="0F65CD17" w14:textId="384FC856" w:rsidR="00B67C37" w:rsidRPr="006F20A5" w:rsidRDefault="00B67C37" w:rsidP="00B45E90">
            <w:pPr>
              <w:jc w:val="both"/>
              <w:rPr>
                <w:rFonts w:ascii="Trebuchet MS" w:hAnsi="Trebuchet MS" w:cs="Arial"/>
              </w:rPr>
            </w:pPr>
          </w:p>
        </w:tc>
      </w:tr>
      <w:tr w:rsidR="00B67C37" w:rsidRPr="006F20A5" w14:paraId="4572F062" w14:textId="4F799564" w:rsidTr="00B67C37">
        <w:trPr>
          <w:trHeight w:val="265"/>
        </w:trPr>
        <w:tc>
          <w:tcPr>
            <w:tcW w:w="723" w:type="dxa"/>
            <w:tcBorders>
              <w:top w:val="single" w:sz="4" w:space="0" w:color="auto"/>
              <w:left w:val="single" w:sz="4" w:space="0" w:color="auto"/>
              <w:bottom w:val="single" w:sz="4" w:space="0" w:color="auto"/>
              <w:right w:val="single" w:sz="4" w:space="0" w:color="auto"/>
            </w:tcBorders>
          </w:tcPr>
          <w:p w14:paraId="323E7F66" w14:textId="77777777" w:rsidR="00B67C37" w:rsidRPr="006F20A5" w:rsidRDefault="00B67C37" w:rsidP="00B45E90">
            <w:pPr>
              <w:jc w:val="center"/>
              <w:rPr>
                <w:rFonts w:ascii="Trebuchet MS" w:hAnsi="Trebuchet MS" w:cs="Arial"/>
              </w:rPr>
            </w:pPr>
            <w:r w:rsidRPr="006F20A5">
              <w:rPr>
                <w:rFonts w:ascii="Trebuchet MS" w:hAnsi="Trebuchet MS" w:cs="Arial"/>
              </w:rPr>
              <w:t>7</w:t>
            </w:r>
          </w:p>
        </w:tc>
        <w:tc>
          <w:tcPr>
            <w:tcW w:w="3383" w:type="dxa"/>
            <w:tcBorders>
              <w:top w:val="single" w:sz="4" w:space="0" w:color="auto"/>
              <w:left w:val="single" w:sz="4" w:space="0" w:color="auto"/>
              <w:bottom w:val="single" w:sz="4" w:space="0" w:color="auto"/>
              <w:right w:val="single" w:sz="4" w:space="0" w:color="auto"/>
            </w:tcBorders>
          </w:tcPr>
          <w:p w14:paraId="22AA4AC4" w14:textId="16EE3E12" w:rsidR="00B67C37" w:rsidRPr="006F20A5" w:rsidRDefault="00B67C37" w:rsidP="00B45E90">
            <w:pPr>
              <w:jc w:val="both"/>
              <w:rPr>
                <w:rFonts w:ascii="Trebuchet MS" w:hAnsi="Trebuchet MS" w:cs="Arial"/>
              </w:rPr>
            </w:pPr>
            <w:r>
              <w:rPr>
                <w:rFonts w:ascii="Trebuchet MS" w:hAnsi="Trebuchet MS" w:cs="Arial"/>
              </w:rPr>
              <w:t>Jorge Luis Romero García</w:t>
            </w:r>
          </w:p>
        </w:tc>
        <w:tc>
          <w:tcPr>
            <w:tcW w:w="3827" w:type="dxa"/>
            <w:tcBorders>
              <w:top w:val="single" w:sz="4" w:space="0" w:color="auto"/>
              <w:left w:val="single" w:sz="4" w:space="0" w:color="auto"/>
              <w:bottom w:val="single" w:sz="4" w:space="0" w:color="auto"/>
              <w:right w:val="single" w:sz="4" w:space="0" w:color="auto"/>
            </w:tcBorders>
          </w:tcPr>
          <w:p w14:paraId="7A030B74" w14:textId="77777777" w:rsidR="00B67C37" w:rsidRPr="00B67C37" w:rsidRDefault="00B67C37" w:rsidP="00B45E90">
            <w:pPr>
              <w:jc w:val="both"/>
              <w:rPr>
                <w:rFonts w:ascii="Trebuchet MS" w:hAnsi="Trebuchet MS" w:cs="Arial"/>
                <w:bCs/>
              </w:rPr>
            </w:pPr>
            <w:r w:rsidRPr="00B67C37">
              <w:rPr>
                <w:rFonts w:ascii="Trebuchet MS" w:hAnsi="Trebuchet MS" w:cs="Arial"/>
                <w:bCs/>
              </w:rPr>
              <w:t>Personería de Santa Rosa</w:t>
            </w:r>
          </w:p>
        </w:tc>
        <w:tc>
          <w:tcPr>
            <w:tcW w:w="567" w:type="dxa"/>
          </w:tcPr>
          <w:p w14:paraId="36845A96" w14:textId="67C55C16" w:rsidR="00B67C37" w:rsidRDefault="00B67C37" w:rsidP="00B45E90">
            <w:pPr>
              <w:jc w:val="both"/>
              <w:rPr>
                <w:rFonts w:ascii="Trebuchet MS" w:hAnsi="Trebuchet MS" w:cs="Arial"/>
              </w:rPr>
            </w:pPr>
            <w:r>
              <w:rPr>
                <w:rFonts w:ascii="Trebuchet MS" w:hAnsi="Trebuchet MS" w:cs="Arial"/>
              </w:rPr>
              <w:t>X</w:t>
            </w:r>
          </w:p>
        </w:tc>
        <w:tc>
          <w:tcPr>
            <w:tcW w:w="567" w:type="dxa"/>
          </w:tcPr>
          <w:p w14:paraId="0664F35A" w14:textId="77777777" w:rsidR="00B67C37" w:rsidRDefault="00B67C37" w:rsidP="00B45E90">
            <w:pPr>
              <w:jc w:val="both"/>
              <w:rPr>
                <w:rFonts w:ascii="Trebuchet MS" w:hAnsi="Trebuchet MS" w:cs="Arial"/>
              </w:rPr>
            </w:pPr>
          </w:p>
        </w:tc>
      </w:tr>
      <w:tr w:rsidR="00B67C37" w:rsidRPr="006F20A5" w14:paraId="603C91C4" w14:textId="69D864E3" w:rsidTr="00B67C37">
        <w:trPr>
          <w:trHeight w:val="265"/>
        </w:trPr>
        <w:tc>
          <w:tcPr>
            <w:tcW w:w="723" w:type="dxa"/>
            <w:tcBorders>
              <w:top w:val="single" w:sz="4" w:space="0" w:color="auto"/>
              <w:left w:val="single" w:sz="4" w:space="0" w:color="auto"/>
              <w:bottom w:val="single" w:sz="4" w:space="0" w:color="auto"/>
              <w:right w:val="single" w:sz="4" w:space="0" w:color="auto"/>
            </w:tcBorders>
          </w:tcPr>
          <w:p w14:paraId="657CA6B5" w14:textId="77777777" w:rsidR="00B67C37" w:rsidRPr="006F20A5" w:rsidRDefault="00B67C37" w:rsidP="00B45E90">
            <w:pPr>
              <w:jc w:val="center"/>
              <w:rPr>
                <w:rFonts w:ascii="Trebuchet MS" w:hAnsi="Trebuchet MS" w:cs="Arial"/>
              </w:rPr>
            </w:pPr>
            <w:r w:rsidRPr="006F20A5">
              <w:rPr>
                <w:rFonts w:ascii="Trebuchet MS" w:hAnsi="Trebuchet MS" w:cs="Arial"/>
              </w:rPr>
              <w:t>8</w:t>
            </w:r>
          </w:p>
        </w:tc>
        <w:tc>
          <w:tcPr>
            <w:tcW w:w="3383" w:type="dxa"/>
            <w:tcBorders>
              <w:top w:val="single" w:sz="4" w:space="0" w:color="auto"/>
              <w:left w:val="single" w:sz="4" w:space="0" w:color="auto"/>
              <w:bottom w:val="single" w:sz="4" w:space="0" w:color="auto"/>
              <w:right w:val="single" w:sz="4" w:space="0" w:color="auto"/>
            </w:tcBorders>
          </w:tcPr>
          <w:p w14:paraId="7A14560D" w14:textId="199ECF5F" w:rsidR="00B67C37" w:rsidRPr="006F20A5" w:rsidRDefault="00B67C37" w:rsidP="00B45E90">
            <w:pPr>
              <w:jc w:val="both"/>
              <w:rPr>
                <w:rFonts w:ascii="Trebuchet MS" w:hAnsi="Trebuchet MS" w:cs="Arial"/>
              </w:rPr>
            </w:pPr>
            <w:r>
              <w:rPr>
                <w:rFonts w:ascii="Trebuchet MS" w:hAnsi="Trebuchet MS" w:cs="Arial"/>
              </w:rPr>
              <w:t>Ariel Bastidas</w:t>
            </w:r>
          </w:p>
        </w:tc>
        <w:tc>
          <w:tcPr>
            <w:tcW w:w="3827" w:type="dxa"/>
            <w:tcBorders>
              <w:top w:val="single" w:sz="4" w:space="0" w:color="auto"/>
              <w:left w:val="single" w:sz="4" w:space="0" w:color="auto"/>
              <w:bottom w:val="single" w:sz="4" w:space="0" w:color="auto"/>
              <w:right w:val="single" w:sz="4" w:space="0" w:color="auto"/>
            </w:tcBorders>
          </w:tcPr>
          <w:p w14:paraId="79362AED" w14:textId="77777777" w:rsidR="00B67C37" w:rsidRPr="00B67C37" w:rsidRDefault="00B67C37" w:rsidP="00B45E90">
            <w:pPr>
              <w:jc w:val="both"/>
              <w:rPr>
                <w:rFonts w:ascii="Trebuchet MS" w:hAnsi="Trebuchet MS" w:cs="Arial"/>
                <w:bCs/>
              </w:rPr>
            </w:pPr>
            <w:r w:rsidRPr="00B67C37">
              <w:rPr>
                <w:rFonts w:ascii="Trebuchet MS" w:hAnsi="Trebuchet MS" w:cs="Arial"/>
                <w:bCs/>
              </w:rPr>
              <w:t>Personería de Simiti</w:t>
            </w:r>
          </w:p>
        </w:tc>
        <w:tc>
          <w:tcPr>
            <w:tcW w:w="567" w:type="dxa"/>
          </w:tcPr>
          <w:p w14:paraId="5C401C08" w14:textId="77777777" w:rsidR="00B67C37" w:rsidRDefault="00B67C37" w:rsidP="00B45E90">
            <w:pPr>
              <w:jc w:val="both"/>
              <w:rPr>
                <w:rFonts w:ascii="Trebuchet MS" w:hAnsi="Trebuchet MS" w:cs="Arial"/>
              </w:rPr>
            </w:pPr>
          </w:p>
        </w:tc>
        <w:tc>
          <w:tcPr>
            <w:tcW w:w="567" w:type="dxa"/>
          </w:tcPr>
          <w:p w14:paraId="2DA34437" w14:textId="63081CD5" w:rsidR="00B67C37" w:rsidRDefault="00B67C37" w:rsidP="00B45E90">
            <w:pPr>
              <w:jc w:val="both"/>
              <w:rPr>
                <w:rFonts w:ascii="Trebuchet MS" w:hAnsi="Trebuchet MS" w:cs="Arial"/>
              </w:rPr>
            </w:pPr>
            <w:r>
              <w:rPr>
                <w:rFonts w:ascii="Trebuchet MS" w:hAnsi="Trebuchet MS" w:cs="Arial"/>
              </w:rPr>
              <w:t>X</w:t>
            </w:r>
          </w:p>
        </w:tc>
      </w:tr>
      <w:tr w:rsidR="00B67C37" w:rsidRPr="006F20A5" w14:paraId="4A4C9D16" w14:textId="6B7CAD19" w:rsidTr="00B67C37">
        <w:trPr>
          <w:trHeight w:val="265"/>
        </w:trPr>
        <w:tc>
          <w:tcPr>
            <w:tcW w:w="723" w:type="dxa"/>
            <w:tcBorders>
              <w:top w:val="single" w:sz="4" w:space="0" w:color="auto"/>
              <w:left w:val="single" w:sz="4" w:space="0" w:color="auto"/>
              <w:bottom w:val="single" w:sz="4" w:space="0" w:color="auto"/>
              <w:right w:val="single" w:sz="4" w:space="0" w:color="auto"/>
            </w:tcBorders>
          </w:tcPr>
          <w:p w14:paraId="0EB107C3" w14:textId="77777777" w:rsidR="00B67C37" w:rsidRPr="006F20A5" w:rsidRDefault="00B67C37" w:rsidP="00B45E90">
            <w:pPr>
              <w:jc w:val="center"/>
              <w:rPr>
                <w:rFonts w:ascii="Trebuchet MS" w:hAnsi="Trebuchet MS" w:cs="Arial"/>
              </w:rPr>
            </w:pPr>
            <w:r w:rsidRPr="006F20A5">
              <w:rPr>
                <w:rFonts w:ascii="Trebuchet MS" w:hAnsi="Trebuchet MS" w:cs="Arial"/>
              </w:rPr>
              <w:t>9</w:t>
            </w:r>
          </w:p>
        </w:tc>
        <w:tc>
          <w:tcPr>
            <w:tcW w:w="3383" w:type="dxa"/>
            <w:tcBorders>
              <w:top w:val="single" w:sz="4" w:space="0" w:color="auto"/>
              <w:left w:val="single" w:sz="4" w:space="0" w:color="auto"/>
              <w:bottom w:val="single" w:sz="4" w:space="0" w:color="auto"/>
              <w:right w:val="single" w:sz="4" w:space="0" w:color="auto"/>
            </w:tcBorders>
          </w:tcPr>
          <w:p w14:paraId="38838B79" w14:textId="7A6B1935" w:rsidR="00B67C37" w:rsidRPr="006F20A5" w:rsidRDefault="00B67C37" w:rsidP="00F82668">
            <w:pPr>
              <w:jc w:val="both"/>
              <w:rPr>
                <w:rFonts w:ascii="Trebuchet MS" w:hAnsi="Trebuchet MS" w:cs="Arial"/>
              </w:rPr>
            </w:pPr>
            <w:r>
              <w:rPr>
                <w:rFonts w:ascii="Trebuchet MS" w:hAnsi="Trebuchet MS" w:cs="Arial"/>
              </w:rPr>
              <w:t>Jesús Buitrago Alcocer</w:t>
            </w:r>
          </w:p>
        </w:tc>
        <w:tc>
          <w:tcPr>
            <w:tcW w:w="3827" w:type="dxa"/>
            <w:tcBorders>
              <w:top w:val="single" w:sz="4" w:space="0" w:color="auto"/>
              <w:left w:val="single" w:sz="4" w:space="0" w:color="auto"/>
              <w:bottom w:val="single" w:sz="4" w:space="0" w:color="auto"/>
              <w:right w:val="single" w:sz="4" w:space="0" w:color="auto"/>
            </w:tcBorders>
          </w:tcPr>
          <w:p w14:paraId="298A6D50" w14:textId="77777777" w:rsidR="00B67C37" w:rsidRPr="00B67C37" w:rsidRDefault="00B67C37" w:rsidP="00B45E90">
            <w:pPr>
              <w:jc w:val="both"/>
              <w:rPr>
                <w:rFonts w:ascii="Trebuchet MS" w:hAnsi="Trebuchet MS" w:cs="Arial"/>
                <w:bCs/>
              </w:rPr>
            </w:pPr>
            <w:r w:rsidRPr="00B67C37">
              <w:rPr>
                <w:rFonts w:ascii="Trebuchet MS" w:hAnsi="Trebuchet MS" w:cs="Arial"/>
                <w:bCs/>
              </w:rPr>
              <w:t>Personería de Cantagallo</w:t>
            </w:r>
          </w:p>
        </w:tc>
        <w:tc>
          <w:tcPr>
            <w:tcW w:w="567" w:type="dxa"/>
          </w:tcPr>
          <w:p w14:paraId="2E35B03B" w14:textId="77777777" w:rsidR="00B67C37" w:rsidRPr="006F20A5" w:rsidRDefault="00B67C37" w:rsidP="00B45E90">
            <w:pPr>
              <w:jc w:val="both"/>
              <w:rPr>
                <w:rFonts w:ascii="Trebuchet MS" w:hAnsi="Trebuchet MS" w:cs="Arial"/>
              </w:rPr>
            </w:pPr>
          </w:p>
        </w:tc>
        <w:tc>
          <w:tcPr>
            <w:tcW w:w="567" w:type="dxa"/>
          </w:tcPr>
          <w:p w14:paraId="29097DFC" w14:textId="494707C5" w:rsidR="00B67C37" w:rsidRPr="006F20A5" w:rsidRDefault="00B67C37" w:rsidP="00B45E90">
            <w:pPr>
              <w:jc w:val="both"/>
              <w:rPr>
                <w:rFonts w:ascii="Trebuchet MS" w:hAnsi="Trebuchet MS" w:cs="Arial"/>
              </w:rPr>
            </w:pPr>
            <w:r>
              <w:rPr>
                <w:rFonts w:ascii="Trebuchet MS" w:hAnsi="Trebuchet MS" w:cs="Arial"/>
              </w:rPr>
              <w:t>X</w:t>
            </w:r>
          </w:p>
        </w:tc>
      </w:tr>
      <w:tr w:rsidR="00B67C37" w:rsidRPr="006F20A5" w14:paraId="4B76451E" w14:textId="6C330795" w:rsidTr="00B67C37">
        <w:trPr>
          <w:trHeight w:val="265"/>
        </w:trPr>
        <w:tc>
          <w:tcPr>
            <w:tcW w:w="723" w:type="dxa"/>
            <w:tcBorders>
              <w:top w:val="single" w:sz="4" w:space="0" w:color="auto"/>
              <w:left w:val="single" w:sz="4" w:space="0" w:color="auto"/>
              <w:bottom w:val="single" w:sz="4" w:space="0" w:color="auto"/>
              <w:right w:val="single" w:sz="4" w:space="0" w:color="auto"/>
            </w:tcBorders>
          </w:tcPr>
          <w:p w14:paraId="783334D3" w14:textId="77777777" w:rsidR="00B67C37" w:rsidRPr="006F20A5" w:rsidRDefault="00B67C37" w:rsidP="00B45E90">
            <w:pPr>
              <w:jc w:val="center"/>
              <w:rPr>
                <w:rFonts w:ascii="Trebuchet MS" w:hAnsi="Trebuchet MS" w:cs="Arial"/>
              </w:rPr>
            </w:pPr>
            <w:r w:rsidRPr="006F20A5">
              <w:rPr>
                <w:rFonts w:ascii="Trebuchet MS" w:hAnsi="Trebuchet MS" w:cs="Arial"/>
              </w:rPr>
              <w:t>10</w:t>
            </w:r>
          </w:p>
        </w:tc>
        <w:tc>
          <w:tcPr>
            <w:tcW w:w="3383" w:type="dxa"/>
            <w:tcBorders>
              <w:top w:val="single" w:sz="4" w:space="0" w:color="auto"/>
              <w:left w:val="single" w:sz="4" w:space="0" w:color="auto"/>
              <w:bottom w:val="single" w:sz="4" w:space="0" w:color="auto"/>
              <w:right w:val="single" w:sz="4" w:space="0" w:color="auto"/>
            </w:tcBorders>
          </w:tcPr>
          <w:p w14:paraId="5F7E68B4" w14:textId="67C2FF40" w:rsidR="00B67C37" w:rsidRPr="006F20A5" w:rsidRDefault="00B67C37" w:rsidP="009C53F2">
            <w:pPr>
              <w:jc w:val="both"/>
              <w:rPr>
                <w:rFonts w:ascii="Trebuchet MS" w:hAnsi="Trebuchet MS" w:cs="Arial"/>
              </w:rPr>
            </w:pPr>
            <w:r>
              <w:rPr>
                <w:rFonts w:ascii="Trebuchet MS" w:hAnsi="Trebuchet MS" w:cs="Arial"/>
              </w:rPr>
              <w:t>Oswaldo Moreno García</w:t>
            </w:r>
          </w:p>
        </w:tc>
        <w:tc>
          <w:tcPr>
            <w:tcW w:w="3827" w:type="dxa"/>
            <w:tcBorders>
              <w:top w:val="single" w:sz="4" w:space="0" w:color="auto"/>
              <w:left w:val="single" w:sz="4" w:space="0" w:color="auto"/>
              <w:bottom w:val="single" w:sz="4" w:space="0" w:color="auto"/>
              <w:right w:val="single" w:sz="4" w:space="0" w:color="auto"/>
            </w:tcBorders>
          </w:tcPr>
          <w:p w14:paraId="0F83AA85" w14:textId="77777777" w:rsidR="00B67C37" w:rsidRPr="00B67C37" w:rsidRDefault="00B67C37" w:rsidP="00B45E90">
            <w:pPr>
              <w:jc w:val="both"/>
              <w:rPr>
                <w:rFonts w:ascii="Trebuchet MS" w:hAnsi="Trebuchet MS" w:cs="Arial"/>
                <w:bCs/>
              </w:rPr>
            </w:pPr>
            <w:r w:rsidRPr="00B67C37">
              <w:rPr>
                <w:rFonts w:ascii="Trebuchet MS" w:hAnsi="Trebuchet MS" w:cs="Arial"/>
                <w:bCs/>
              </w:rPr>
              <w:t>Personería de San Pablo</w:t>
            </w:r>
          </w:p>
        </w:tc>
        <w:tc>
          <w:tcPr>
            <w:tcW w:w="567" w:type="dxa"/>
          </w:tcPr>
          <w:p w14:paraId="61ACB643" w14:textId="046271C1" w:rsidR="00B67C37" w:rsidRDefault="00B67C37" w:rsidP="00B45E90">
            <w:pPr>
              <w:jc w:val="both"/>
              <w:rPr>
                <w:rFonts w:ascii="Trebuchet MS" w:hAnsi="Trebuchet MS" w:cs="Arial"/>
              </w:rPr>
            </w:pPr>
            <w:r>
              <w:rPr>
                <w:rFonts w:ascii="Trebuchet MS" w:hAnsi="Trebuchet MS" w:cs="Arial"/>
              </w:rPr>
              <w:t>X</w:t>
            </w:r>
          </w:p>
        </w:tc>
        <w:tc>
          <w:tcPr>
            <w:tcW w:w="567" w:type="dxa"/>
          </w:tcPr>
          <w:p w14:paraId="7CB6D390" w14:textId="196AB7D3" w:rsidR="00B67C37" w:rsidRDefault="00B67C37" w:rsidP="00B45E90">
            <w:pPr>
              <w:jc w:val="both"/>
              <w:rPr>
                <w:rFonts w:ascii="Trebuchet MS" w:hAnsi="Trebuchet MS" w:cs="Arial"/>
              </w:rPr>
            </w:pPr>
          </w:p>
        </w:tc>
      </w:tr>
      <w:tr w:rsidR="00B67C37" w:rsidRPr="006F20A5" w14:paraId="337C1978" w14:textId="0CDF4602" w:rsidTr="00B67C37">
        <w:trPr>
          <w:trHeight w:val="265"/>
        </w:trPr>
        <w:tc>
          <w:tcPr>
            <w:tcW w:w="723" w:type="dxa"/>
            <w:tcBorders>
              <w:top w:val="single" w:sz="4" w:space="0" w:color="auto"/>
              <w:left w:val="single" w:sz="4" w:space="0" w:color="auto"/>
              <w:bottom w:val="single" w:sz="4" w:space="0" w:color="auto"/>
              <w:right w:val="single" w:sz="4" w:space="0" w:color="auto"/>
            </w:tcBorders>
          </w:tcPr>
          <w:p w14:paraId="13466625" w14:textId="77777777" w:rsidR="00B67C37" w:rsidRPr="006F20A5" w:rsidRDefault="00B67C37" w:rsidP="00B45E90">
            <w:pPr>
              <w:jc w:val="center"/>
              <w:rPr>
                <w:rFonts w:ascii="Trebuchet MS" w:hAnsi="Trebuchet MS" w:cs="Arial"/>
              </w:rPr>
            </w:pPr>
            <w:r w:rsidRPr="006F20A5">
              <w:rPr>
                <w:rFonts w:ascii="Trebuchet MS" w:hAnsi="Trebuchet MS" w:cs="Arial"/>
              </w:rPr>
              <w:t>11</w:t>
            </w:r>
          </w:p>
        </w:tc>
        <w:tc>
          <w:tcPr>
            <w:tcW w:w="3383" w:type="dxa"/>
            <w:tcBorders>
              <w:top w:val="single" w:sz="4" w:space="0" w:color="auto"/>
              <w:left w:val="single" w:sz="4" w:space="0" w:color="auto"/>
              <w:bottom w:val="single" w:sz="4" w:space="0" w:color="auto"/>
              <w:right w:val="single" w:sz="4" w:space="0" w:color="auto"/>
            </w:tcBorders>
          </w:tcPr>
          <w:p w14:paraId="0EC94F8B" w14:textId="6670A9D3" w:rsidR="00B67C37" w:rsidRPr="006F20A5" w:rsidRDefault="00B67C37" w:rsidP="002A586B">
            <w:pPr>
              <w:jc w:val="both"/>
              <w:rPr>
                <w:rFonts w:ascii="Trebuchet MS" w:hAnsi="Trebuchet MS" w:cs="Arial"/>
              </w:rPr>
            </w:pPr>
            <w:r>
              <w:rPr>
                <w:rFonts w:ascii="Trebuchet MS" w:hAnsi="Trebuchet MS" w:cs="Arial"/>
              </w:rPr>
              <w:t>Yesenia de la Espriella</w:t>
            </w:r>
          </w:p>
        </w:tc>
        <w:tc>
          <w:tcPr>
            <w:tcW w:w="3827" w:type="dxa"/>
            <w:tcBorders>
              <w:top w:val="single" w:sz="4" w:space="0" w:color="auto"/>
              <w:left w:val="single" w:sz="4" w:space="0" w:color="auto"/>
              <w:bottom w:val="single" w:sz="4" w:space="0" w:color="auto"/>
              <w:right w:val="single" w:sz="4" w:space="0" w:color="auto"/>
            </w:tcBorders>
          </w:tcPr>
          <w:p w14:paraId="5BFD4084" w14:textId="77777777" w:rsidR="00B67C37" w:rsidRPr="00B67C37" w:rsidRDefault="00B67C37" w:rsidP="00B45E90">
            <w:pPr>
              <w:jc w:val="both"/>
              <w:rPr>
                <w:rFonts w:ascii="Trebuchet MS" w:hAnsi="Trebuchet MS" w:cs="Arial"/>
                <w:bCs/>
              </w:rPr>
            </w:pPr>
            <w:r w:rsidRPr="00B67C37">
              <w:rPr>
                <w:rFonts w:ascii="Trebuchet MS" w:hAnsi="Trebuchet MS" w:cs="Arial"/>
                <w:bCs/>
              </w:rPr>
              <w:t>Personería de Yondo</w:t>
            </w:r>
          </w:p>
        </w:tc>
        <w:tc>
          <w:tcPr>
            <w:tcW w:w="567" w:type="dxa"/>
          </w:tcPr>
          <w:p w14:paraId="5540EFDD" w14:textId="2E1AC87C" w:rsidR="00B67C37" w:rsidRDefault="00B67C37" w:rsidP="00B45E90">
            <w:pPr>
              <w:jc w:val="both"/>
              <w:rPr>
                <w:rFonts w:ascii="Trebuchet MS" w:hAnsi="Trebuchet MS" w:cs="Arial"/>
              </w:rPr>
            </w:pPr>
          </w:p>
        </w:tc>
        <w:tc>
          <w:tcPr>
            <w:tcW w:w="567" w:type="dxa"/>
          </w:tcPr>
          <w:p w14:paraId="6C8D7698" w14:textId="4DE25390" w:rsidR="00B67C37" w:rsidRDefault="00B67C37" w:rsidP="00B45E90">
            <w:pPr>
              <w:jc w:val="both"/>
              <w:rPr>
                <w:rFonts w:ascii="Trebuchet MS" w:hAnsi="Trebuchet MS" w:cs="Arial"/>
              </w:rPr>
            </w:pPr>
            <w:r>
              <w:rPr>
                <w:rFonts w:ascii="Trebuchet MS" w:hAnsi="Trebuchet MS" w:cs="Arial"/>
              </w:rPr>
              <w:t>E</w:t>
            </w:r>
          </w:p>
        </w:tc>
      </w:tr>
    </w:tbl>
    <w:p w14:paraId="3AE9E44A" w14:textId="77777777" w:rsidR="009C53F2" w:rsidRPr="006F20A5" w:rsidRDefault="009C53F2" w:rsidP="00FC29BC">
      <w:pPr>
        <w:pStyle w:val="Prrafodelista"/>
        <w:tabs>
          <w:tab w:val="left" w:pos="567"/>
        </w:tabs>
        <w:spacing w:line="276" w:lineRule="auto"/>
        <w:jc w:val="both"/>
        <w:rPr>
          <w:rFonts w:ascii="Trebuchet MS" w:hAnsi="Trebuchet MS" w:cs="Arial"/>
          <w:b/>
        </w:rPr>
      </w:pPr>
    </w:p>
    <w:p w14:paraId="7FC089B2" w14:textId="77777777" w:rsidR="006E7E8B" w:rsidRDefault="006E7E8B" w:rsidP="00B67C37">
      <w:pPr>
        <w:tabs>
          <w:tab w:val="left" w:pos="567"/>
        </w:tabs>
        <w:spacing w:line="276" w:lineRule="auto"/>
        <w:rPr>
          <w:rFonts w:ascii="Trebuchet MS" w:hAnsi="Trebuchet MS" w:cs="Arial"/>
          <w:b/>
        </w:rPr>
      </w:pPr>
    </w:p>
    <w:p w14:paraId="1AF0D725" w14:textId="341BFE81" w:rsidR="002A586B" w:rsidRPr="006F20A5" w:rsidRDefault="004A6A1B" w:rsidP="00AF2B42">
      <w:pPr>
        <w:tabs>
          <w:tab w:val="left" w:pos="567"/>
        </w:tabs>
        <w:spacing w:line="276" w:lineRule="auto"/>
        <w:jc w:val="center"/>
        <w:rPr>
          <w:rFonts w:ascii="Trebuchet MS" w:hAnsi="Trebuchet MS" w:cs="Arial"/>
          <w:b/>
        </w:rPr>
      </w:pPr>
      <w:r w:rsidRPr="006F20A5">
        <w:rPr>
          <w:rFonts w:ascii="Trebuchet MS" w:hAnsi="Trebuchet MS" w:cs="Arial"/>
          <w:b/>
        </w:rPr>
        <w:t>ORDEN DEL D</w:t>
      </w:r>
      <w:r w:rsidR="00B67C37">
        <w:rPr>
          <w:rFonts w:ascii="Trebuchet MS" w:hAnsi="Trebuchet MS" w:cs="Arial"/>
          <w:b/>
        </w:rPr>
        <w:t>Í</w:t>
      </w:r>
      <w:r w:rsidRPr="006F20A5">
        <w:rPr>
          <w:rFonts w:ascii="Trebuchet MS" w:hAnsi="Trebuchet MS" w:cs="Arial"/>
          <w:b/>
        </w:rPr>
        <w:t>A</w:t>
      </w:r>
    </w:p>
    <w:p w14:paraId="227ECC29" w14:textId="77777777" w:rsidR="002A586B" w:rsidRPr="006F20A5" w:rsidRDefault="002A586B" w:rsidP="00457AEE">
      <w:pPr>
        <w:tabs>
          <w:tab w:val="left" w:pos="567"/>
        </w:tabs>
        <w:spacing w:line="276" w:lineRule="auto"/>
        <w:jc w:val="center"/>
        <w:rPr>
          <w:rFonts w:ascii="Trebuchet MS" w:hAnsi="Trebuchet MS" w:cs="Arial"/>
          <w:b/>
        </w:rPr>
      </w:pPr>
    </w:p>
    <w:p w14:paraId="3C90B86C" w14:textId="4F8F58B4" w:rsidR="00D4217A" w:rsidRPr="00D4217A" w:rsidRDefault="00D4217A" w:rsidP="00B67C37">
      <w:pPr>
        <w:pStyle w:val="Prrafodelista"/>
        <w:numPr>
          <w:ilvl w:val="0"/>
          <w:numId w:val="8"/>
        </w:numPr>
        <w:jc w:val="both"/>
        <w:rPr>
          <w:rFonts w:ascii="Trebuchet MS" w:hAnsi="Trebuchet MS" w:cs="Arial"/>
          <w:bCs/>
        </w:rPr>
      </w:pPr>
      <w:r w:rsidRPr="00D4217A">
        <w:rPr>
          <w:rFonts w:ascii="Trebuchet MS" w:hAnsi="Trebuchet MS" w:cs="Arial"/>
          <w:b/>
        </w:rPr>
        <w:t xml:space="preserve">8:00 a.m. – 8:10 a.m. </w:t>
      </w:r>
      <w:r w:rsidR="00B67C37" w:rsidRPr="00D4217A">
        <w:rPr>
          <w:rFonts w:ascii="Trebuchet MS" w:hAnsi="Trebuchet MS" w:cs="Arial"/>
          <w:bCs/>
        </w:rPr>
        <w:t>Saludos</w:t>
      </w:r>
      <w:r w:rsidRPr="00D4217A">
        <w:rPr>
          <w:rFonts w:ascii="Trebuchet MS" w:hAnsi="Trebuchet MS" w:cs="Arial"/>
          <w:bCs/>
        </w:rPr>
        <w:t xml:space="preserve"> – Defensoría del Pueblo y Procuraduría General de la Nación.</w:t>
      </w:r>
    </w:p>
    <w:p w14:paraId="35C23E87" w14:textId="77777777" w:rsidR="004C1C6C" w:rsidRDefault="00D4217A" w:rsidP="00B67C37">
      <w:pPr>
        <w:pStyle w:val="Prrafodelista"/>
        <w:numPr>
          <w:ilvl w:val="0"/>
          <w:numId w:val="8"/>
        </w:numPr>
        <w:jc w:val="both"/>
        <w:rPr>
          <w:rFonts w:ascii="Trebuchet MS" w:hAnsi="Trebuchet MS" w:cs="Arial"/>
          <w:bCs/>
        </w:rPr>
      </w:pPr>
      <w:r w:rsidRPr="00D4217A">
        <w:rPr>
          <w:rFonts w:ascii="Trebuchet MS" w:hAnsi="Trebuchet MS" w:cs="Arial"/>
          <w:b/>
        </w:rPr>
        <w:t xml:space="preserve">8:10 a.m. – 8:20 a.m. </w:t>
      </w:r>
      <w:r w:rsidRPr="00D4217A">
        <w:rPr>
          <w:rFonts w:ascii="Trebuchet MS" w:hAnsi="Trebuchet MS" w:cs="Arial"/>
          <w:bCs/>
        </w:rPr>
        <w:t>Llamado a lista de los integrantes de la Subcomisión.</w:t>
      </w:r>
    </w:p>
    <w:p w14:paraId="6C842306" w14:textId="0E2414B5" w:rsidR="004C1C6C" w:rsidRPr="004C1C6C" w:rsidRDefault="004C1C6C" w:rsidP="00B67C37">
      <w:pPr>
        <w:pStyle w:val="Prrafodelista"/>
        <w:numPr>
          <w:ilvl w:val="0"/>
          <w:numId w:val="8"/>
        </w:numPr>
        <w:jc w:val="both"/>
        <w:rPr>
          <w:rFonts w:ascii="Trebuchet MS" w:hAnsi="Trebuchet MS" w:cs="Arial"/>
          <w:bCs/>
        </w:rPr>
      </w:pPr>
      <w:r w:rsidRPr="004C1C6C">
        <w:rPr>
          <w:rFonts w:ascii="Trebuchet MS" w:hAnsi="Trebuchet MS" w:cs="Arial"/>
          <w:b/>
        </w:rPr>
        <w:t xml:space="preserve">8:20 a.m. – 9:30 a.m. </w:t>
      </w:r>
      <w:r w:rsidR="00F47B81" w:rsidRPr="004C1C6C">
        <w:rPr>
          <w:rFonts w:ascii="Trebuchet MS" w:hAnsi="Trebuchet MS" w:cs="Arial"/>
          <w:bCs/>
        </w:rPr>
        <w:t>Intervención de la Unidad de Búsqueda de Personas Dadas por Desaparecidas (UBPD) acerca del avance de los planes de búsqueda territoriales en la región</w:t>
      </w:r>
      <w:r w:rsidR="00F47B81">
        <w:rPr>
          <w:rFonts w:ascii="Trebuchet MS" w:hAnsi="Trebuchet MS" w:cs="Arial"/>
          <w:bCs/>
        </w:rPr>
        <w:t xml:space="preserve"> </w:t>
      </w:r>
      <w:r w:rsidR="00F47B81" w:rsidRPr="00A56B25">
        <w:rPr>
          <w:rFonts w:ascii="Trebuchet MS" w:hAnsi="Trebuchet MS" w:cs="Arial"/>
          <w:bCs/>
        </w:rPr>
        <w:t>del Magdalena Medio</w:t>
      </w:r>
      <w:r w:rsidR="00F47B81" w:rsidRPr="00A56B25">
        <w:rPr>
          <w:rFonts w:ascii="Trebuchet MS" w:hAnsi="Trebuchet MS" w:cs="Arial"/>
          <w:b/>
        </w:rPr>
        <w:t>.</w:t>
      </w:r>
    </w:p>
    <w:p w14:paraId="6F53BA6F" w14:textId="275ED849" w:rsidR="004C1C6C" w:rsidRPr="004C1C6C" w:rsidRDefault="004C1C6C" w:rsidP="00B67C37">
      <w:pPr>
        <w:pStyle w:val="Prrafodelista"/>
        <w:numPr>
          <w:ilvl w:val="0"/>
          <w:numId w:val="8"/>
        </w:numPr>
        <w:jc w:val="both"/>
        <w:rPr>
          <w:rFonts w:ascii="Trebuchet MS" w:hAnsi="Trebuchet MS" w:cs="Arial"/>
          <w:bCs/>
        </w:rPr>
      </w:pPr>
      <w:r w:rsidRPr="004C1C6C">
        <w:rPr>
          <w:rFonts w:ascii="Trebuchet MS" w:hAnsi="Trebuchet MS" w:cs="Arial"/>
          <w:b/>
        </w:rPr>
        <w:t xml:space="preserve">9:30 a.m. – 10:00 a.m. </w:t>
      </w:r>
      <w:r w:rsidR="00F47B81" w:rsidRPr="004C1C6C">
        <w:rPr>
          <w:rFonts w:ascii="Trebuchet MS" w:hAnsi="Trebuchet MS" w:cs="Arial"/>
          <w:bCs/>
        </w:rPr>
        <w:t xml:space="preserve">Intervención de la Jurisdicción Especial para la Paz (JEP) sobre el avance de los </w:t>
      </w:r>
      <w:proofErr w:type="spellStart"/>
      <w:r w:rsidR="00F47B81" w:rsidRPr="004C1C6C">
        <w:rPr>
          <w:rFonts w:ascii="Trebuchet MS" w:hAnsi="Trebuchet MS" w:cs="Arial"/>
          <w:bCs/>
        </w:rPr>
        <w:t>Macrocasos</w:t>
      </w:r>
      <w:proofErr w:type="spellEnd"/>
      <w:r w:rsidR="00F47B81" w:rsidRPr="004C1C6C">
        <w:rPr>
          <w:rFonts w:ascii="Trebuchet MS" w:hAnsi="Trebuchet MS" w:cs="Arial"/>
          <w:bCs/>
        </w:rPr>
        <w:t xml:space="preserve"> 7, 8 y 10 en la región del Magdalena Medio</w:t>
      </w:r>
      <w:r w:rsidR="00F47B81" w:rsidRPr="004C1C6C">
        <w:rPr>
          <w:rFonts w:ascii="Trebuchet MS" w:hAnsi="Trebuchet MS" w:cs="Arial"/>
          <w:b/>
        </w:rPr>
        <w:t>.</w:t>
      </w:r>
    </w:p>
    <w:p w14:paraId="30A7C7C4" w14:textId="2F4992B2" w:rsidR="004C1C6C" w:rsidRPr="00F47B81" w:rsidRDefault="004C1C6C" w:rsidP="00F47B81">
      <w:pPr>
        <w:pStyle w:val="Prrafodelista"/>
        <w:numPr>
          <w:ilvl w:val="0"/>
          <w:numId w:val="8"/>
        </w:numPr>
        <w:jc w:val="both"/>
        <w:rPr>
          <w:rFonts w:ascii="Trebuchet MS" w:hAnsi="Trebuchet MS" w:cs="Arial"/>
          <w:bCs/>
        </w:rPr>
      </w:pPr>
      <w:r w:rsidRPr="004C1C6C">
        <w:rPr>
          <w:rFonts w:ascii="Trebuchet MS" w:hAnsi="Trebuchet MS" w:cs="Arial"/>
          <w:b/>
        </w:rPr>
        <w:t xml:space="preserve">10:00 a.m. - 10:30 a.m. </w:t>
      </w:r>
      <w:r w:rsidR="00F47B81" w:rsidRPr="004C1C6C">
        <w:rPr>
          <w:rFonts w:ascii="Trebuchet MS" w:hAnsi="Trebuchet MS" w:cs="Arial"/>
          <w:bCs/>
        </w:rPr>
        <w:t>Informe de personeros (as) frente al seguimiento a los procesos del Sistema Integral y los Comités de Justicia Transicional</w:t>
      </w:r>
      <w:r w:rsidR="00F47B81" w:rsidRPr="004C1C6C">
        <w:rPr>
          <w:rFonts w:ascii="Trebuchet MS" w:hAnsi="Trebuchet MS" w:cs="Arial"/>
          <w:b/>
        </w:rPr>
        <w:t>.</w:t>
      </w:r>
    </w:p>
    <w:p w14:paraId="5EF6F54E" w14:textId="2D70D0B5" w:rsidR="004C1C6C" w:rsidRPr="004C1C6C" w:rsidRDefault="004C1C6C" w:rsidP="00B67C37">
      <w:pPr>
        <w:pStyle w:val="Prrafodelista"/>
        <w:numPr>
          <w:ilvl w:val="0"/>
          <w:numId w:val="8"/>
        </w:numPr>
        <w:jc w:val="both"/>
        <w:rPr>
          <w:rFonts w:ascii="Trebuchet MS" w:hAnsi="Trebuchet MS" w:cs="Arial"/>
          <w:b/>
        </w:rPr>
      </w:pPr>
      <w:r w:rsidRPr="004C1C6C">
        <w:rPr>
          <w:rFonts w:ascii="Trebuchet MS" w:hAnsi="Trebuchet MS" w:cs="Arial"/>
          <w:b/>
        </w:rPr>
        <w:t xml:space="preserve">10:30 a.m. - 11:00 a.m. </w:t>
      </w:r>
      <w:r w:rsidRPr="004C1C6C">
        <w:rPr>
          <w:rFonts w:ascii="Trebuchet MS" w:hAnsi="Trebuchet MS" w:cs="Arial"/>
          <w:bCs/>
        </w:rPr>
        <w:t>Balance general de cumplimiento de Plan de Acción 2025 de la</w:t>
      </w:r>
      <w:r>
        <w:rPr>
          <w:rFonts w:ascii="Trebuchet MS" w:hAnsi="Trebuchet MS" w:cs="Arial"/>
          <w:bCs/>
        </w:rPr>
        <w:t xml:space="preserve"> </w:t>
      </w:r>
      <w:r w:rsidRPr="004C1C6C">
        <w:rPr>
          <w:rFonts w:ascii="Trebuchet MS" w:hAnsi="Trebuchet MS" w:cs="Arial"/>
          <w:bCs/>
        </w:rPr>
        <w:t>subcomisión provincial.</w:t>
      </w:r>
    </w:p>
    <w:p w14:paraId="114EF06F" w14:textId="34EDD8F8" w:rsidR="004C1C6C" w:rsidRDefault="004C1C6C" w:rsidP="00B67C37">
      <w:pPr>
        <w:pStyle w:val="Prrafodelista"/>
        <w:numPr>
          <w:ilvl w:val="0"/>
          <w:numId w:val="8"/>
        </w:numPr>
        <w:jc w:val="both"/>
        <w:rPr>
          <w:rFonts w:ascii="Trebuchet MS" w:hAnsi="Trebuchet MS" w:cs="Arial"/>
          <w:bCs/>
        </w:rPr>
      </w:pPr>
      <w:r w:rsidRPr="004C1C6C">
        <w:rPr>
          <w:rFonts w:ascii="Trebuchet MS" w:hAnsi="Trebuchet MS" w:cs="Arial"/>
          <w:b/>
        </w:rPr>
        <w:t xml:space="preserve">11:00 a.m. – 12:00 p.m. </w:t>
      </w:r>
      <w:r w:rsidRPr="004C1C6C">
        <w:rPr>
          <w:rFonts w:ascii="Trebuchet MS" w:hAnsi="Trebuchet MS" w:cs="Arial"/>
          <w:bCs/>
        </w:rPr>
        <w:t>Proyección de plan de acción 2026 de</w:t>
      </w:r>
      <w:r w:rsidR="00B67C37">
        <w:rPr>
          <w:rFonts w:ascii="Trebuchet MS" w:hAnsi="Trebuchet MS" w:cs="Arial"/>
          <w:bCs/>
        </w:rPr>
        <w:t xml:space="preserve"> la </w:t>
      </w:r>
      <w:r w:rsidRPr="004C1C6C">
        <w:rPr>
          <w:rFonts w:ascii="Trebuchet MS" w:hAnsi="Trebuchet MS" w:cs="Arial"/>
          <w:bCs/>
        </w:rPr>
        <w:t>Subcomisión Provincial con la</w:t>
      </w:r>
      <w:r>
        <w:rPr>
          <w:rFonts w:ascii="Trebuchet MS" w:hAnsi="Trebuchet MS" w:cs="Arial"/>
          <w:bCs/>
        </w:rPr>
        <w:t xml:space="preserve"> </w:t>
      </w:r>
      <w:r w:rsidRPr="004C1C6C">
        <w:rPr>
          <w:rFonts w:ascii="Trebuchet MS" w:hAnsi="Trebuchet MS" w:cs="Arial"/>
          <w:bCs/>
        </w:rPr>
        <w:t>intervención de delegada Comisión Nacional</w:t>
      </w:r>
      <w:r w:rsidR="00B67C37">
        <w:rPr>
          <w:rFonts w:ascii="Trebuchet MS" w:hAnsi="Trebuchet MS" w:cs="Arial"/>
          <w:bCs/>
        </w:rPr>
        <w:t xml:space="preserve"> </w:t>
      </w:r>
      <w:r w:rsidRPr="004C1C6C">
        <w:rPr>
          <w:rFonts w:ascii="Trebuchet MS" w:hAnsi="Trebuchet MS" w:cs="Arial"/>
          <w:bCs/>
        </w:rPr>
        <w:t>del Ministerio Público para la Justicia Transicional.</w:t>
      </w:r>
    </w:p>
    <w:p w14:paraId="5203C20A" w14:textId="65DAADEB" w:rsidR="00C20E7C" w:rsidRPr="004C1C6C" w:rsidRDefault="004C1C6C" w:rsidP="00B67C37">
      <w:pPr>
        <w:pStyle w:val="Prrafodelista"/>
        <w:numPr>
          <w:ilvl w:val="0"/>
          <w:numId w:val="8"/>
        </w:numPr>
        <w:jc w:val="both"/>
        <w:rPr>
          <w:rFonts w:ascii="Trebuchet MS" w:hAnsi="Trebuchet MS" w:cs="Arial"/>
          <w:bCs/>
        </w:rPr>
      </w:pPr>
      <w:r w:rsidRPr="004C1C6C">
        <w:rPr>
          <w:rFonts w:ascii="Trebuchet MS" w:hAnsi="Trebuchet MS" w:cs="Arial"/>
          <w:b/>
        </w:rPr>
        <w:t xml:space="preserve">12:00 p.m. – 12:30 p.m. </w:t>
      </w:r>
      <w:r w:rsidRPr="004C1C6C">
        <w:rPr>
          <w:rFonts w:ascii="Trebuchet MS" w:hAnsi="Trebuchet MS" w:cs="Arial"/>
          <w:bCs/>
        </w:rPr>
        <w:t>Propuestas y varios.</w:t>
      </w:r>
    </w:p>
    <w:p w14:paraId="37C74AD2" w14:textId="77777777" w:rsidR="008A42D5" w:rsidRPr="006F20A5" w:rsidRDefault="008A42D5" w:rsidP="00937FFE">
      <w:pPr>
        <w:spacing w:line="276" w:lineRule="auto"/>
        <w:jc w:val="both"/>
        <w:rPr>
          <w:rFonts w:ascii="Trebuchet MS" w:hAnsi="Trebuchet MS" w:cs="Arial"/>
          <w:b/>
        </w:rPr>
      </w:pPr>
    </w:p>
    <w:p w14:paraId="738E2F54" w14:textId="58B641D3" w:rsidR="00B16681" w:rsidRPr="006F20A5" w:rsidRDefault="00B67C37" w:rsidP="009E4359">
      <w:pPr>
        <w:spacing w:line="276" w:lineRule="auto"/>
        <w:jc w:val="center"/>
        <w:rPr>
          <w:rFonts w:ascii="Trebuchet MS" w:hAnsi="Trebuchet MS" w:cs="Arial"/>
          <w:b/>
        </w:rPr>
      </w:pPr>
      <w:r w:rsidRPr="006F20A5">
        <w:rPr>
          <w:rFonts w:ascii="Trebuchet MS" w:hAnsi="Trebuchet MS" w:cs="Arial"/>
          <w:b/>
        </w:rPr>
        <w:t>DESARROLLO DE LA REUNIÓN</w:t>
      </w:r>
    </w:p>
    <w:p w14:paraId="0D9EE96D" w14:textId="77777777" w:rsidR="00E91D2C" w:rsidRPr="00E91D2C" w:rsidRDefault="00E91D2C" w:rsidP="00E91D2C">
      <w:pPr>
        <w:spacing w:line="276" w:lineRule="auto"/>
        <w:jc w:val="both"/>
        <w:rPr>
          <w:rFonts w:ascii="Trebuchet MS" w:hAnsi="Trebuchet MS"/>
          <w:iCs/>
        </w:rPr>
      </w:pPr>
    </w:p>
    <w:p w14:paraId="7E2AA61E" w14:textId="5B700100" w:rsidR="00516013" w:rsidRPr="00516013" w:rsidRDefault="00516013" w:rsidP="00E91D2C">
      <w:pPr>
        <w:spacing w:line="276" w:lineRule="auto"/>
        <w:jc w:val="both"/>
        <w:rPr>
          <w:rFonts w:ascii="Trebuchet MS" w:hAnsi="Trebuchet MS"/>
          <w:b/>
          <w:bCs/>
          <w:iCs/>
        </w:rPr>
      </w:pPr>
      <w:r w:rsidRPr="00516013">
        <w:rPr>
          <w:rFonts w:ascii="Trebuchet MS" w:hAnsi="Trebuchet MS"/>
          <w:b/>
          <w:bCs/>
          <w:iCs/>
        </w:rPr>
        <w:t>1. Instalación.</w:t>
      </w:r>
    </w:p>
    <w:p w14:paraId="147BE818" w14:textId="77777777" w:rsidR="00516013" w:rsidRDefault="00516013" w:rsidP="00E91D2C">
      <w:pPr>
        <w:spacing w:line="276" w:lineRule="auto"/>
        <w:jc w:val="both"/>
        <w:rPr>
          <w:rFonts w:ascii="Trebuchet MS" w:hAnsi="Trebuchet MS"/>
          <w:iCs/>
        </w:rPr>
      </w:pPr>
    </w:p>
    <w:p w14:paraId="06B5E75A" w14:textId="3F524020" w:rsidR="00516013" w:rsidRDefault="00516013" w:rsidP="00E91D2C">
      <w:pPr>
        <w:spacing w:line="276" w:lineRule="auto"/>
        <w:jc w:val="both"/>
        <w:rPr>
          <w:rFonts w:ascii="Trebuchet MS" w:hAnsi="Trebuchet MS"/>
          <w:iCs/>
        </w:rPr>
      </w:pPr>
      <w:r w:rsidRPr="00516013">
        <w:rPr>
          <w:rFonts w:ascii="Trebuchet MS" w:hAnsi="Trebuchet MS"/>
          <w:iCs/>
        </w:rPr>
        <w:t xml:space="preserve">Al inicio de la sesión, la Defensora del Pueblo, doctora Claudia </w:t>
      </w:r>
      <w:r>
        <w:rPr>
          <w:rFonts w:ascii="Trebuchet MS" w:hAnsi="Trebuchet MS"/>
          <w:iCs/>
        </w:rPr>
        <w:t>Castellanos,</w:t>
      </w:r>
      <w:r w:rsidRPr="00516013">
        <w:rPr>
          <w:rFonts w:ascii="Trebuchet MS" w:hAnsi="Trebuchet MS"/>
          <w:iCs/>
        </w:rPr>
        <w:t xml:space="preserve"> extendió un cordial saludo a todos los integrantes de la Subcomisión Provincial del Ministerio Público para la Justicia Transicional de Barrancabermeja, así como a los personeros y personeras presentes. En su intervención, destacó la importancia del espacio de articulación institucional para fortalecer la justicia transicional y el seguimiento a los procesos del Sistema Integral de Paz en la región del Magdalena Medio, resaltando el compromiso de la Defensoría del Pueblo en la atención a víctimas y en la protección de los derechos humanos de las comunidades afectadas por el conflicto armado.</w:t>
      </w:r>
    </w:p>
    <w:p w14:paraId="6EFFB3D0" w14:textId="77777777" w:rsidR="00516013" w:rsidRDefault="00516013" w:rsidP="00E91D2C">
      <w:pPr>
        <w:spacing w:line="276" w:lineRule="auto"/>
        <w:jc w:val="both"/>
        <w:rPr>
          <w:rFonts w:ascii="Trebuchet MS" w:hAnsi="Trebuchet MS"/>
          <w:iCs/>
        </w:rPr>
      </w:pPr>
    </w:p>
    <w:p w14:paraId="3FCE586C" w14:textId="342B7664" w:rsidR="00516013" w:rsidRDefault="00A56B25" w:rsidP="00E91D2C">
      <w:pPr>
        <w:spacing w:line="276" w:lineRule="auto"/>
        <w:jc w:val="both"/>
        <w:rPr>
          <w:rFonts w:ascii="Trebuchet MS" w:hAnsi="Trebuchet MS"/>
          <w:iCs/>
        </w:rPr>
      </w:pPr>
      <w:r w:rsidRPr="00A56B25">
        <w:rPr>
          <w:rFonts w:ascii="Trebuchet MS" w:hAnsi="Trebuchet MS"/>
          <w:iCs/>
        </w:rPr>
        <w:t>Se señaló que el propósito de esta cuarta sesión era dar continuidad al seguimiento de la implementación del Sistema Integral de Paz, con énfasis en la línea de participación y monitoreo de los comités y subcomités de Justicia Transicional. Asimismo, se buscó</w:t>
      </w:r>
      <w:r>
        <w:rPr>
          <w:rFonts w:ascii="Trebuchet MS" w:hAnsi="Trebuchet MS"/>
          <w:iCs/>
        </w:rPr>
        <w:t xml:space="preserve"> </w:t>
      </w:r>
      <w:r w:rsidRPr="00A56B25">
        <w:rPr>
          <w:rFonts w:ascii="Trebuchet MS" w:hAnsi="Trebuchet MS"/>
          <w:iCs/>
        </w:rPr>
        <w:t>evaluar el balance de las acciones desarrolladas durante el segundo semestre de 2025</w:t>
      </w:r>
      <w:r>
        <w:rPr>
          <w:rFonts w:ascii="Trebuchet MS" w:hAnsi="Trebuchet MS"/>
          <w:iCs/>
        </w:rPr>
        <w:t xml:space="preserve"> y </w:t>
      </w:r>
      <w:r w:rsidRPr="00A56B25">
        <w:rPr>
          <w:rFonts w:ascii="Trebuchet MS" w:hAnsi="Trebuchet MS"/>
          <w:iCs/>
        </w:rPr>
        <w:t xml:space="preserve">revisar y validar la propuesta de plan de acción </w:t>
      </w:r>
      <w:r>
        <w:rPr>
          <w:rFonts w:ascii="Trebuchet MS" w:hAnsi="Trebuchet MS"/>
          <w:iCs/>
        </w:rPr>
        <w:t xml:space="preserve">de la subcomisión </w:t>
      </w:r>
      <w:r w:rsidRPr="00A56B25">
        <w:rPr>
          <w:rFonts w:ascii="Trebuchet MS" w:hAnsi="Trebuchet MS"/>
          <w:iCs/>
        </w:rPr>
        <w:t>para</w:t>
      </w:r>
      <w:r>
        <w:rPr>
          <w:rFonts w:ascii="Trebuchet MS" w:hAnsi="Trebuchet MS"/>
          <w:iCs/>
        </w:rPr>
        <w:t xml:space="preserve"> el</w:t>
      </w:r>
      <w:r w:rsidRPr="00A56B25">
        <w:rPr>
          <w:rFonts w:ascii="Trebuchet MS" w:hAnsi="Trebuchet MS"/>
          <w:iCs/>
        </w:rPr>
        <w:t xml:space="preserve"> 2026</w:t>
      </w:r>
      <w:r>
        <w:rPr>
          <w:rFonts w:ascii="Trebuchet MS" w:hAnsi="Trebuchet MS"/>
          <w:iCs/>
        </w:rPr>
        <w:t>.</w:t>
      </w:r>
    </w:p>
    <w:p w14:paraId="7EC83178" w14:textId="77777777" w:rsidR="00516013" w:rsidRDefault="00516013" w:rsidP="00E91D2C">
      <w:pPr>
        <w:spacing w:line="276" w:lineRule="auto"/>
        <w:jc w:val="both"/>
        <w:rPr>
          <w:rFonts w:ascii="Trebuchet MS" w:hAnsi="Trebuchet MS"/>
          <w:iCs/>
        </w:rPr>
      </w:pPr>
    </w:p>
    <w:p w14:paraId="6378CD4D" w14:textId="4EE30A14" w:rsidR="00A56B25" w:rsidRPr="00A56B25" w:rsidRDefault="00A56B25" w:rsidP="00E91D2C">
      <w:pPr>
        <w:spacing w:line="276" w:lineRule="auto"/>
        <w:jc w:val="both"/>
        <w:rPr>
          <w:rFonts w:ascii="Trebuchet MS" w:hAnsi="Trebuchet MS"/>
          <w:b/>
          <w:bCs/>
          <w:iCs/>
        </w:rPr>
      </w:pPr>
      <w:r w:rsidRPr="00A56B25">
        <w:rPr>
          <w:rFonts w:ascii="Trebuchet MS" w:hAnsi="Trebuchet MS"/>
          <w:b/>
          <w:bCs/>
          <w:iCs/>
        </w:rPr>
        <w:t>2. Presentación y llamado de integrantes.</w:t>
      </w:r>
    </w:p>
    <w:p w14:paraId="4DE45588" w14:textId="77777777" w:rsidR="00A56B25" w:rsidRDefault="00A56B25" w:rsidP="00E91D2C">
      <w:pPr>
        <w:spacing w:line="276" w:lineRule="auto"/>
        <w:jc w:val="both"/>
        <w:rPr>
          <w:rFonts w:ascii="Trebuchet MS" w:hAnsi="Trebuchet MS"/>
          <w:iCs/>
        </w:rPr>
      </w:pPr>
    </w:p>
    <w:p w14:paraId="77AC5300" w14:textId="786939B9" w:rsidR="00A56B25" w:rsidRDefault="00A56B25" w:rsidP="00A56B25">
      <w:pPr>
        <w:spacing w:line="276" w:lineRule="auto"/>
        <w:jc w:val="both"/>
        <w:rPr>
          <w:rFonts w:ascii="Trebuchet MS" w:hAnsi="Trebuchet MS"/>
          <w:iCs/>
        </w:rPr>
      </w:pPr>
      <w:r w:rsidRPr="00A33B5A">
        <w:rPr>
          <w:rFonts w:ascii="Trebuchet MS" w:hAnsi="Trebuchet MS"/>
          <w:iCs/>
        </w:rPr>
        <w:t>Realizado el llamado a los integrantes de la Subcomisión, se constató la participación de las diferentes personerías municipales, con excepción de las personerías</w:t>
      </w:r>
      <w:r>
        <w:rPr>
          <w:rFonts w:ascii="Trebuchet MS" w:hAnsi="Trebuchet MS"/>
          <w:iCs/>
        </w:rPr>
        <w:t xml:space="preserve"> de Simití, Cantagallo y Yondó, siendo esta ultima la única en allegar excusa formal.</w:t>
      </w:r>
    </w:p>
    <w:p w14:paraId="0DDDCCF0" w14:textId="77777777" w:rsidR="00A56B25" w:rsidRDefault="00A56B25" w:rsidP="00E91D2C">
      <w:pPr>
        <w:spacing w:line="276" w:lineRule="auto"/>
        <w:jc w:val="both"/>
        <w:rPr>
          <w:rFonts w:ascii="Trebuchet MS" w:hAnsi="Trebuchet MS"/>
          <w:iCs/>
        </w:rPr>
      </w:pPr>
    </w:p>
    <w:p w14:paraId="45B73C64" w14:textId="2466EE8B" w:rsidR="00A56B25" w:rsidRDefault="00A56B25" w:rsidP="00E91D2C">
      <w:pPr>
        <w:spacing w:line="276" w:lineRule="auto"/>
        <w:jc w:val="both"/>
        <w:rPr>
          <w:rFonts w:ascii="Trebuchet MS" w:hAnsi="Trebuchet MS"/>
          <w:b/>
          <w:bCs/>
          <w:iCs/>
        </w:rPr>
      </w:pPr>
      <w:r w:rsidRPr="00897299">
        <w:rPr>
          <w:rFonts w:ascii="Trebuchet MS" w:hAnsi="Trebuchet MS"/>
          <w:b/>
          <w:bCs/>
          <w:iCs/>
        </w:rPr>
        <w:t xml:space="preserve">3. </w:t>
      </w:r>
      <w:r w:rsidR="00897299" w:rsidRPr="00897299">
        <w:rPr>
          <w:rFonts w:ascii="Trebuchet MS" w:hAnsi="Trebuchet MS"/>
          <w:b/>
          <w:bCs/>
          <w:iCs/>
        </w:rPr>
        <w:t xml:space="preserve">Intervención de la Unidad de Búsqueda de Personas Dadas por Desaparecidas (UBPD) </w:t>
      </w:r>
    </w:p>
    <w:p w14:paraId="1692B5DD" w14:textId="77777777" w:rsidR="00E80D47" w:rsidRDefault="00E80D47" w:rsidP="00E91D2C">
      <w:pPr>
        <w:spacing w:line="276" w:lineRule="auto"/>
        <w:jc w:val="both"/>
        <w:rPr>
          <w:rFonts w:ascii="Trebuchet MS" w:hAnsi="Trebuchet MS"/>
          <w:b/>
          <w:bCs/>
          <w:iCs/>
        </w:rPr>
      </w:pPr>
    </w:p>
    <w:p w14:paraId="3B1F5533" w14:textId="27883A53" w:rsidR="00E80D47" w:rsidRDefault="00E80D47" w:rsidP="00E80D47">
      <w:pPr>
        <w:spacing w:line="276" w:lineRule="auto"/>
        <w:jc w:val="both"/>
        <w:rPr>
          <w:rFonts w:ascii="Trebuchet MS" w:hAnsi="Trebuchet MS"/>
          <w:iCs/>
          <w:lang w:val="es-CO"/>
        </w:rPr>
      </w:pPr>
      <w:r>
        <w:rPr>
          <w:rFonts w:ascii="Trebuchet MS" w:hAnsi="Trebuchet MS"/>
          <w:b/>
          <w:bCs/>
          <w:iCs/>
          <w:lang w:val="es-CO"/>
        </w:rPr>
        <w:t>Interviene</w:t>
      </w:r>
      <w:r w:rsidRPr="00E80D47">
        <w:rPr>
          <w:rFonts w:ascii="Trebuchet MS" w:hAnsi="Trebuchet MS"/>
          <w:b/>
          <w:bCs/>
          <w:iCs/>
          <w:lang w:val="es-CO"/>
        </w:rPr>
        <w:t>:</w:t>
      </w:r>
      <w:r w:rsidRPr="00E80D47">
        <w:rPr>
          <w:rFonts w:ascii="Trebuchet MS" w:hAnsi="Trebuchet MS"/>
          <w:iCs/>
          <w:lang w:val="es-CO"/>
        </w:rPr>
        <w:t xml:space="preserve"> Daladier Jaramillo – Coordinador regional UBPD Magdalena Medio</w:t>
      </w:r>
    </w:p>
    <w:p w14:paraId="5C0D8FDB" w14:textId="77777777" w:rsidR="00E80D47" w:rsidRDefault="00E80D47" w:rsidP="00E80D47">
      <w:pPr>
        <w:spacing w:line="276" w:lineRule="auto"/>
        <w:jc w:val="both"/>
        <w:rPr>
          <w:rFonts w:ascii="Trebuchet MS" w:hAnsi="Trebuchet MS"/>
          <w:iCs/>
          <w:lang w:val="es-CO"/>
        </w:rPr>
      </w:pPr>
    </w:p>
    <w:p w14:paraId="7C1B93AE" w14:textId="44838CEE" w:rsidR="00E80D47" w:rsidRDefault="00E80D47" w:rsidP="00E80D47">
      <w:pPr>
        <w:spacing w:line="276" w:lineRule="auto"/>
        <w:jc w:val="both"/>
        <w:rPr>
          <w:rFonts w:ascii="Trebuchet MS" w:hAnsi="Trebuchet MS"/>
          <w:iCs/>
          <w:lang w:val="es-CO"/>
        </w:rPr>
      </w:pPr>
      <w:r>
        <w:rPr>
          <w:rFonts w:ascii="Trebuchet MS" w:hAnsi="Trebuchet MS"/>
          <w:iCs/>
          <w:lang w:val="es-CO"/>
        </w:rPr>
        <w:t>La</w:t>
      </w:r>
      <w:r w:rsidRPr="00E80D47">
        <w:rPr>
          <w:rFonts w:ascii="Trebuchet MS" w:hAnsi="Trebuchet MS"/>
          <w:iCs/>
          <w:lang w:val="es-CO"/>
        </w:rPr>
        <w:t xml:space="preserve"> exposición</w:t>
      </w:r>
      <w:r>
        <w:rPr>
          <w:rFonts w:ascii="Trebuchet MS" w:hAnsi="Trebuchet MS"/>
          <w:iCs/>
          <w:lang w:val="es-CO"/>
        </w:rPr>
        <w:t xml:space="preserve"> inicio</w:t>
      </w:r>
      <w:r w:rsidRPr="00E80D47">
        <w:rPr>
          <w:rFonts w:ascii="Trebuchet MS" w:hAnsi="Trebuchet MS"/>
          <w:iCs/>
          <w:lang w:val="es-CO"/>
        </w:rPr>
        <w:t xml:space="preserve"> reconociendo la importancia de este espacio como mecanismo de articulación institucional y de respuesta a las familias de personas desaparecidas en el Magdalena Medio. Resaltó que, a pesar de los retos operativos derivados de la presencia de actores armados en la región, la UBPD mantiene su labor con estrictos protocolos de seguridad y acompañamiento humanitario, priorizando siempre la integridad de las comunidades y de los familiares involucrados.</w:t>
      </w:r>
    </w:p>
    <w:p w14:paraId="0BD5C895" w14:textId="77777777" w:rsidR="00E80D47" w:rsidRDefault="00E80D47" w:rsidP="00E80D47">
      <w:pPr>
        <w:spacing w:line="276" w:lineRule="auto"/>
        <w:jc w:val="both"/>
        <w:rPr>
          <w:rFonts w:ascii="Trebuchet MS" w:hAnsi="Trebuchet MS"/>
          <w:iCs/>
          <w:lang w:val="es-CO"/>
        </w:rPr>
      </w:pPr>
    </w:p>
    <w:p w14:paraId="5A0FC7A9" w14:textId="77777777" w:rsidR="00E80D47" w:rsidRPr="00E80D47" w:rsidRDefault="00E80D47" w:rsidP="00E80D47">
      <w:pPr>
        <w:spacing w:line="276" w:lineRule="auto"/>
        <w:jc w:val="both"/>
        <w:rPr>
          <w:rFonts w:ascii="Trebuchet MS" w:hAnsi="Trebuchet MS"/>
          <w:iCs/>
          <w:lang w:val="es-CO"/>
        </w:rPr>
      </w:pPr>
      <w:r w:rsidRPr="00E80D47">
        <w:rPr>
          <w:rFonts w:ascii="Trebuchet MS" w:hAnsi="Trebuchet MS"/>
          <w:b/>
          <w:bCs/>
          <w:iCs/>
          <w:lang w:val="es-CO"/>
        </w:rPr>
        <w:t>Principales avances 2025:</w:t>
      </w:r>
    </w:p>
    <w:p w14:paraId="2A6B85B9" w14:textId="77777777" w:rsidR="00E80D47" w:rsidRPr="00E80D47" w:rsidRDefault="00E80D47" w:rsidP="00E80D47">
      <w:pPr>
        <w:numPr>
          <w:ilvl w:val="0"/>
          <w:numId w:val="9"/>
        </w:numPr>
        <w:spacing w:line="276" w:lineRule="auto"/>
        <w:jc w:val="both"/>
        <w:rPr>
          <w:rFonts w:ascii="Trebuchet MS" w:hAnsi="Trebuchet MS"/>
          <w:iCs/>
          <w:lang w:val="es-CO"/>
        </w:rPr>
      </w:pPr>
      <w:r w:rsidRPr="00E80D47">
        <w:rPr>
          <w:rFonts w:ascii="Trebuchet MS" w:hAnsi="Trebuchet MS"/>
          <w:b/>
          <w:bCs/>
          <w:iCs/>
          <w:lang w:val="es-CO"/>
        </w:rPr>
        <w:t>Planes regionales de búsqueda implementados:</w:t>
      </w:r>
    </w:p>
    <w:p w14:paraId="79F5D030" w14:textId="77777777" w:rsidR="00E80D47" w:rsidRPr="00E80D47" w:rsidRDefault="00E80D47" w:rsidP="00E80D47">
      <w:pPr>
        <w:numPr>
          <w:ilvl w:val="1"/>
          <w:numId w:val="9"/>
        </w:numPr>
        <w:spacing w:line="276" w:lineRule="auto"/>
        <w:jc w:val="both"/>
        <w:rPr>
          <w:rFonts w:ascii="Trebuchet MS" w:hAnsi="Trebuchet MS"/>
          <w:iCs/>
          <w:lang w:val="es-CO"/>
        </w:rPr>
      </w:pPr>
      <w:r w:rsidRPr="00E80D47">
        <w:rPr>
          <w:rFonts w:ascii="Trebuchet MS" w:hAnsi="Trebuchet MS"/>
          <w:iCs/>
          <w:lang w:val="es-CO"/>
        </w:rPr>
        <w:t>Barranca Región: municipios Barrancabermeja, Sabana de Torres y Puerto Wilches.</w:t>
      </w:r>
    </w:p>
    <w:p w14:paraId="6640B44D" w14:textId="77777777" w:rsidR="00E80D47" w:rsidRPr="00E80D47" w:rsidRDefault="00E80D47" w:rsidP="00E80D47">
      <w:pPr>
        <w:numPr>
          <w:ilvl w:val="1"/>
          <w:numId w:val="9"/>
        </w:numPr>
        <w:spacing w:line="276" w:lineRule="auto"/>
        <w:jc w:val="both"/>
        <w:rPr>
          <w:rFonts w:ascii="Trebuchet MS" w:hAnsi="Trebuchet MS"/>
          <w:iCs/>
          <w:lang w:val="es-CO"/>
        </w:rPr>
      </w:pPr>
      <w:r w:rsidRPr="00E80D47">
        <w:rPr>
          <w:rFonts w:ascii="Trebuchet MS" w:hAnsi="Trebuchet MS"/>
          <w:iCs/>
          <w:lang w:val="es-CO"/>
        </w:rPr>
        <w:t>Puertos del Magdalena Medio: Puerto Salgar, Puerto Boyacá, Puerto Nare, Puerto Triunfo, Puerto Berrío y Cimitarra.</w:t>
      </w:r>
    </w:p>
    <w:p w14:paraId="5B51D958" w14:textId="77777777" w:rsidR="00E80D47" w:rsidRPr="00E80D47" w:rsidRDefault="00E80D47" w:rsidP="00E80D47">
      <w:pPr>
        <w:numPr>
          <w:ilvl w:val="1"/>
          <w:numId w:val="9"/>
        </w:numPr>
        <w:spacing w:line="276" w:lineRule="auto"/>
        <w:jc w:val="both"/>
        <w:rPr>
          <w:rFonts w:ascii="Trebuchet MS" w:hAnsi="Trebuchet MS"/>
          <w:iCs/>
          <w:lang w:val="es-CO"/>
        </w:rPr>
      </w:pPr>
      <w:r w:rsidRPr="00E80D47">
        <w:rPr>
          <w:rFonts w:ascii="Trebuchet MS" w:hAnsi="Trebuchet MS"/>
          <w:iCs/>
          <w:lang w:val="es-CO"/>
        </w:rPr>
        <w:t xml:space="preserve">Sur del Cesar: La Gloria, Gamarra, </w:t>
      </w:r>
      <w:proofErr w:type="spellStart"/>
      <w:r w:rsidRPr="00E80D47">
        <w:rPr>
          <w:rFonts w:ascii="Trebuchet MS" w:hAnsi="Trebuchet MS"/>
          <w:iCs/>
          <w:lang w:val="es-CO"/>
        </w:rPr>
        <w:t>Huachica</w:t>
      </w:r>
      <w:proofErr w:type="spellEnd"/>
      <w:r w:rsidRPr="00E80D47">
        <w:rPr>
          <w:rFonts w:ascii="Trebuchet MS" w:hAnsi="Trebuchet MS"/>
          <w:iCs/>
          <w:lang w:val="es-CO"/>
        </w:rPr>
        <w:t>, San Alberto, San Martín.</w:t>
      </w:r>
    </w:p>
    <w:p w14:paraId="6E0BE9F8" w14:textId="77777777" w:rsidR="00E80D47" w:rsidRPr="00E80D47" w:rsidRDefault="00E80D47" w:rsidP="00E80D47">
      <w:pPr>
        <w:numPr>
          <w:ilvl w:val="1"/>
          <w:numId w:val="9"/>
        </w:numPr>
        <w:spacing w:line="276" w:lineRule="auto"/>
        <w:jc w:val="both"/>
        <w:rPr>
          <w:rFonts w:ascii="Trebuchet MS" w:hAnsi="Trebuchet MS"/>
          <w:iCs/>
          <w:lang w:val="es-CO"/>
        </w:rPr>
      </w:pPr>
      <w:r w:rsidRPr="00E80D47">
        <w:rPr>
          <w:rFonts w:ascii="Trebuchet MS" w:hAnsi="Trebuchet MS"/>
          <w:iCs/>
          <w:lang w:val="es-CO"/>
        </w:rPr>
        <w:t xml:space="preserve">Sur de Bolívar: Yondó, Cantagallo, San Pablo, Simití, Santa Rosa del Sur, Morales, Arenal, Regidor, Río Viejo, </w:t>
      </w:r>
      <w:proofErr w:type="spellStart"/>
      <w:r w:rsidRPr="00E80D47">
        <w:rPr>
          <w:rFonts w:ascii="Trebuchet MS" w:hAnsi="Trebuchet MS"/>
          <w:iCs/>
          <w:lang w:val="es-CO"/>
        </w:rPr>
        <w:t>Tiquicio</w:t>
      </w:r>
      <w:proofErr w:type="spellEnd"/>
      <w:r w:rsidRPr="00E80D47">
        <w:rPr>
          <w:rFonts w:ascii="Trebuchet MS" w:hAnsi="Trebuchet MS"/>
          <w:iCs/>
          <w:lang w:val="es-CO"/>
        </w:rPr>
        <w:t>.</w:t>
      </w:r>
    </w:p>
    <w:p w14:paraId="5A1BC99A" w14:textId="77777777" w:rsidR="00E80D47" w:rsidRPr="00E80D47" w:rsidRDefault="00E80D47" w:rsidP="00E80D47">
      <w:pPr>
        <w:numPr>
          <w:ilvl w:val="0"/>
          <w:numId w:val="9"/>
        </w:numPr>
        <w:spacing w:line="276" w:lineRule="auto"/>
        <w:jc w:val="both"/>
        <w:rPr>
          <w:rFonts w:ascii="Trebuchet MS" w:hAnsi="Trebuchet MS"/>
          <w:iCs/>
          <w:lang w:val="es-CO"/>
        </w:rPr>
      </w:pPr>
      <w:r w:rsidRPr="00E80D47">
        <w:rPr>
          <w:rFonts w:ascii="Trebuchet MS" w:hAnsi="Trebuchet MS"/>
          <w:b/>
          <w:bCs/>
          <w:iCs/>
          <w:lang w:val="es-CO"/>
        </w:rPr>
        <w:t>Resultados 2025:</w:t>
      </w:r>
    </w:p>
    <w:p w14:paraId="7711F22F" w14:textId="77777777" w:rsidR="00E80D47" w:rsidRPr="00E80D47" w:rsidRDefault="00E80D47" w:rsidP="00E80D47">
      <w:pPr>
        <w:numPr>
          <w:ilvl w:val="1"/>
          <w:numId w:val="9"/>
        </w:numPr>
        <w:spacing w:line="276" w:lineRule="auto"/>
        <w:jc w:val="both"/>
        <w:rPr>
          <w:rFonts w:ascii="Trebuchet MS" w:hAnsi="Trebuchet MS"/>
          <w:iCs/>
          <w:lang w:val="es-CO"/>
        </w:rPr>
      </w:pPr>
      <w:r w:rsidRPr="00E80D47">
        <w:rPr>
          <w:rFonts w:ascii="Trebuchet MS" w:hAnsi="Trebuchet MS"/>
          <w:iCs/>
          <w:lang w:val="es-CO"/>
        </w:rPr>
        <w:t>411 nuevas solicitudes de búsqueda por parte de familiares.</w:t>
      </w:r>
    </w:p>
    <w:p w14:paraId="0684DBBB" w14:textId="77777777" w:rsidR="00E80D47" w:rsidRPr="00E80D47" w:rsidRDefault="00E80D47" w:rsidP="00E80D47">
      <w:pPr>
        <w:numPr>
          <w:ilvl w:val="1"/>
          <w:numId w:val="9"/>
        </w:numPr>
        <w:spacing w:line="276" w:lineRule="auto"/>
        <w:jc w:val="both"/>
        <w:rPr>
          <w:rFonts w:ascii="Trebuchet MS" w:hAnsi="Trebuchet MS"/>
          <w:iCs/>
          <w:lang w:val="es-CO"/>
        </w:rPr>
      </w:pPr>
      <w:r w:rsidRPr="00E80D47">
        <w:rPr>
          <w:rFonts w:ascii="Trebuchet MS" w:hAnsi="Trebuchet MS"/>
          <w:iCs/>
          <w:lang w:val="es-CO"/>
        </w:rPr>
        <w:t>13 investigaciones humanitarias extrajudiciales realizadas.</w:t>
      </w:r>
    </w:p>
    <w:p w14:paraId="31EE42B7" w14:textId="77777777" w:rsidR="00E80D47" w:rsidRPr="00E80D47" w:rsidRDefault="00E80D47" w:rsidP="00E80D47">
      <w:pPr>
        <w:numPr>
          <w:ilvl w:val="1"/>
          <w:numId w:val="9"/>
        </w:numPr>
        <w:spacing w:line="276" w:lineRule="auto"/>
        <w:jc w:val="both"/>
        <w:rPr>
          <w:rFonts w:ascii="Trebuchet MS" w:hAnsi="Trebuchet MS"/>
          <w:iCs/>
          <w:lang w:val="es-CO"/>
        </w:rPr>
      </w:pPr>
      <w:r w:rsidRPr="00E80D47">
        <w:rPr>
          <w:rFonts w:ascii="Trebuchet MS" w:hAnsi="Trebuchet MS"/>
          <w:iCs/>
          <w:lang w:val="es-CO"/>
        </w:rPr>
        <w:t>55 nuevas muestras de ADN aportadas por familias.</w:t>
      </w:r>
    </w:p>
    <w:p w14:paraId="1C823FA6" w14:textId="77777777" w:rsidR="00E80D47" w:rsidRPr="00E80D47" w:rsidRDefault="00E80D47" w:rsidP="00E80D47">
      <w:pPr>
        <w:numPr>
          <w:ilvl w:val="1"/>
          <w:numId w:val="9"/>
        </w:numPr>
        <w:spacing w:line="276" w:lineRule="auto"/>
        <w:jc w:val="both"/>
        <w:rPr>
          <w:rFonts w:ascii="Trebuchet MS" w:hAnsi="Trebuchet MS"/>
          <w:iCs/>
          <w:lang w:val="es-CO"/>
        </w:rPr>
      </w:pPr>
      <w:r w:rsidRPr="00E80D47">
        <w:rPr>
          <w:rFonts w:ascii="Trebuchet MS" w:hAnsi="Trebuchet MS"/>
          <w:iCs/>
          <w:lang w:val="es-CO"/>
        </w:rPr>
        <w:t>74 cuerpos recuperados y priorizados con orientaciones de identidad.</w:t>
      </w:r>
    </w:p>
    <w:p w14:paraId="4BD07CA0" w14:textId="77777777" w:rsidR="00E80D47" w:rsidRPr="00E80D47" w:rsidRDefault="00E80D47" w:rsidP="00E80D47">
      <w:pPr>
        <w:numPr>
          <w:ilvl w:val="1"/>
          <w:numId w:val="9"/>
        </w:numPr>
        <w:spacing w:line="276" w:lineRule="auto"/>
        <w:jc w:val="both"/>
        <w:rPr>
          <w:rFonts w:ascii="Trebuchet MS" w:hAnsi="Trebuchet MS"/>
          <w:iCs/>
          <w:lang w:val="es-CO"/>
        </w:rPr>
      </w:pPr>
      <w:r w:rsidRPr="00E80D47">
        <w:rPr>
          <w:rFonts w:ascii="Trebuchet MS" w:hAnsi="Trebuchet MS"/>
          <w:iCs/>
          <w:lang w:val="es-CO"/>
        </w:rPr>
        <w:t>2 entregas dignas de cuerpos bajo la estrategia de “búsqueda a la inversa”.</w:t>
      </w:r>
    </w:p>
    <w:p w14:paraId="1849DE3E" w14:textId="0FA6D709" w:rsidR="00E80D47" w:rsidRPr="00E80D47" w:rsidRDefault="00E80D47" w:rsidP="00E80D47">
      <w:pPr>
        <w:numPr>
          <w:ilvl w:val="1"/>
          <w:numId w:val="9"/>
        </w:numPr>
        <w:spacing w:line="276" w:lineRule="auto"/>
        <w:jc w:val="both"/>
        <w:rPr>
          <w:rFonts w:ascii="Trebuchet MS" w:hAnsi="Trebuchet MS"/>
          <w:iCs/>
          <w:lang w:val="es-CO"/>
        </w:rPr>
      </w:pPr>
      <w:r w:rsidRPr="00E80D47">
        <w:rPr>
          <w:rFonts w:ascii="Trebuchet MS" w:hAnsi="Trebuchet MS"/>
          <w:iCs/>
          <w:lang w:val="es-CO"/>
        </w:rPr>
        <w:t>27 nuevos aportantes de información que nutren investigaciones</w:t>
      </w:r>
      <w:r>
        <w:rPr>
          <w:rFonts w:ascii="Trebuchet MS" w:hAnsi="Trebuchet MS"/>
          <w:iCs/>
          <w:lang w:val="es-CO"/>
        </w:rPr>
        <w:t>.</w:t>
      </w:r>
    </w:p>
    <w:p w14:paraId="64DFBB60" w14:textId="77777777" w:rsidR="00E80D47" w:rsidRPr="00E80D47" w:rsidRDefault="00E80D47" w:rsidP="00E80D47">
      <w:pPr>
        <w:numPr>
          <w:ilvl w:val="0"/>
          <w:numId w:val="9"/>
        </w:numPr>
        <w:spacing w:line="276" w:lineRule="auto"/>
        <w:jc w:val="both"/>
        <w:rPr>
          <w:rFonts w:ascii="Trebuchet MS" w:hAnsi="Trebuchet MS"/>
          <w:iCs/>
          <w:lang w:val="es-CO"/>
        </w:rPr>
      </w:pPr>
      <w:r w:rsidRPr="00E80D47">
        <w:rPr>
          <w:rFonts w:ascii="Trebuchet MS" w:hAnsi="Trebuchet MS"/>
          <w:b/>
          <w:bCs/>
          <w:iCs/>
          <w:lang w:val="es-CO"/>
        </w:rPr>
        <w:t>Intervenciones destacadas:</w:t>
      </w:r>
    </w:p>
    <w:p w14:paraId="76243D52" w14:textId="77777777" w:rsidR="00E80D47" w:rsidRPr="00E80D47" w:rsidRDefault="00E80D47" w:rsidP="00E80D47">
      <w:pPr>
        <w:numPr>
          <w:ilvl w:val="1"/>
          <w:numId w:val="9"/>
        </w:numPr>
        <w:spacing w:line="276" w:lineRule="auto"/>
        <w:jc w:val="both"/>
        <w:rPr>
          <w:rFonts w:ascii="Trebuchet MS" w:hAnsi="Trebuchet MS"/>
          <w:iCs/>
          <w:lang w:val="es-CO"/>
        </w:rPr>
      </w:pPr>
      <w:r w:rsidRPr="00E80D47">
        <w:rPr>
          <w:rFonts w:ascii="Trebuchet MS" w:hAnsi="Trebuchet MS"/>
          <w:iCs/>
          <w:lang w:val="es-CO"/>
        </w:rPr>
        <w:t>Cementerio La Resurrección, Barrancabermeja: recuperación de 31 cuerpos en una intervención de 200 m², con prospección de 5 subáreas y recuperación parcial de 21 cuerpos.</w:t>
      </w:r>
    </w:p>
    <w:p w14:paraId="7FDCF0D3" w14:textId="70C7BFD5" w:rsidR="00E80D47" w:rsidRPr="00E80D47" w:rsidRDefault="00E80D47" w:rsidP="00E80D47">
      <w:pPr>
        <w:numPr>
          <w:ilvl w:val="1"/>
          <w:numId w:val="9"/>
        </w:numPr>
        <w:spacing w:line="276" w:lineRule="auto"/>
        <w:jc w:val="both"/>
        <w:rPr>
          <w:rFonts w:ascii="Trebuchet MS" w:hAnsi="Trebuchet MS"/>
          <w:iCs/>
          <w:lang w:val="es-CO"/>
        </w:rPr>
      </w:pPr>
      <w:r w:rsidRPr="00E80D47">
        <w:rPr>
          <w:rFonts w:ascii="Trebuchet MS" w:hAnsi="Trebuchet MS"/>
          <w:iCs/>
          <w:lang w:val="es-CO"/>
        </w:rPr>
        <w:t>Zona rural de Sabana de Torres: excavaciones asociadas a la masacre del 16 de mayo</w:t>
      </w:r>
      <w:r>
        <w:rPr>
          <w:rFonts w:ascii="Trebuchet MS" w:hAnsi="Trebuchet MS"/>
          <w:iCs/>
          <w:lang w:val="es-CO"/>
        </w:rPr>
        <w:t xml:space="preserve">, </w:t>
      </w:r>
      <w:r w:rsidRPr="00E80D47">
        <w:rPr>
          <w:rFonts w:ascii="Trebuchet MS" w:hAnsi="Trebuchet MS"/>
          <w:iCs/>
          <w:lang w:val="es-CO"/>
        </w:rPr>
        <w:t>que implicó la intervención de 3.800 metros cuadrados y la remoción de aproximadamente 1.800 metros cúbicos de material</w:t>
      </w:r>
      <w:r>
        <w:rPr>
          <w:rFonts w:ascii="Trebuchet MS" w:hAnsi="Trebuchet MS"/>
          <w:iCs/>
          <w:lang w:val="es-CO"/>
        </w:rPr>
        <w:t xml:space="preserve">, </w:t>
      </w:r>
      <w:r w:rsidRPr="00E80D47">
        <w:rPr>
          <w:rFonts w:ascii="Trebuchet MS" w:hAnsi="Trebuchet MS"/>
          <w:iCs/>
          <w:lang w:val="es-CO"/>
        </w:rPr>
        <w:t>con protocolos estrictos de conservación, identificación y registro forense</w:t>
      </w:r>
      <w:r>
        <w:rPr>
          <w:rFonts w:ascii="Trebuchet MS" w:hAnsi="Trebuchet MS"/>
          <w:iCs/>
          <w:lang w:val="es-CO"/>
        </w:rPr>
        <w:t>.</w:t>
      </w:r>
    </w:p>
    <w:p w14:paraId="021CB778" w14:textId="77777777" w:rsidR="00E80D47" w:rsidRPr="00E80D47" w:rsidRDefault="00E80D47" w:rsidP="00E80D47">
      <w:pPr>
        <w:spacing w:line="276" w:lineRule="auto"/>
        <w:jc w:val="both"/>
        <w:rPr>
          <w:rFonts w:ascii="Trebuchet MS" w:hAnsi="Trebuchet MS"/>
          <w:iCs/>
          <w:lang w:val="es-CO"/>
        </w:rPr>
      </w:pPr>
    </w:p>
    <w:p w14:paraId="405C3A19" w14:textId="5168FE17" w:rsidR="00E80D47" w:rsidRDefault="00E80D47" w:rsidP="00E80D47">
      <w:pPr>
        <w:spacing w:line="276" w:lineRule="auto"/>
        <w:jc w:val="both"/>
        <w:rPr>
          <w:rFonts w:ascii="Trebuchet MS" w:hAnsi="Trebuchet MS"/>
          <w:iCs/>
          <w:lang w:val="es-CO"/>
        </w:rPr>
      </w:pPr>
      <w:r w:rsidRPr="00E80D47">
        <w:rPr>
          <w:rFonts w:ascii="Trebuchet MS" w:hAnsi="Trebuchet MS"/>
          <w:iCs/>
          <w:lang w:val="es-CO"/>
        </w:rPr>
        <w:t>Destacó la estrategia denominada “búsqueda a la inversa”, diseñada para localizar a familiares de personas ya identificadas, cuyos restos aún no han sido reclamados. Gracias a esta estrategia, se lograron contactar seis familiares y efectuar dos entregas dignas durante el año, lo que subraya la pertinencia de metodologías innovadoras y centradas en las víctimas. Asimismo, enfatizó la colaboración de aportantes de información</w:t>
      </w:r>
      <w:r>
        <w:rPr>
          <w:rFonts w:ascii="Trebuchet MS" w:hAnsi="Trebuchet MS"/>
          <w:iCs/>
          <w:lang w:val="es-CO"/>
        </w:rPr>
        <w:t xml:space="preserve">, entre ellos firmantes de paz y excombatientes de </w:t>
      </w:r>
      <w:r>
        <w:rPr>
          <w:rFonts w:ascii="Trebuchet MS" w:hAnsi="Trebuchet MS"/>
          <w:iCs/>
          <w:lang w:val="es-CO"/>
        </w:rPr>
        <w:lastRenderedPageBreak/>
        <w:t>diferentes grupos</w:t>
      </w:r>
      <w:r w:rsidRPr="00E80D47">
        <w:rPr>
          <w:rFonts w:ascii="Trebuchet MS" w:hAnsi="Trebuchet MS"/>
          <w:iCs/>
          <w:lang w:val="es-CO"/>
        </w:rPr>
        <w:t>, cuyo involucramiento ha sido clave para superar barreras históricas de desconfianza y garantizar resultados efectivos en las búsquedas.</w:t>
      </w:r>
    </w:p>
    <w:p w14:paraId="73AA3D07" w14:textId="77777777" w:rsidR="00E80D47" w:rsidRPr="00E80D47" w:rsidRDefault="00E80D47" w:rsidP="00E80D47">
      <w:pPr>
        <w:spacing w:line="276" w:lineRule="auto"/>
        <w:jc w:val="both"/>
        <w:rPr>
          <w:rFonts w:ascii="Trebuchet MS" w:hAnsi="Trebuchet MS"/>
          <w:iCs/>
          <w:lang w:val="es-CO"/>
        </w:rPr>
      </w:pPr>
    </w:p>
    <w:p w14:paraId="2D2DADB2" w14:textId="3A174584" w:rsidR="00E80D47" w:rsidRDefault="00E80D47" w:rsidP="00E80D47">
      <w:pPr>
        <w:spacing w:line="276" w:lineRule="auto"/>
        <w:jc w:val="both"/>
        <w:rPr>
          <w:rFonts w:ascii="Trebuchet MS" w:hAnsi="Trebuchet MS"/>
          <w:iCs/>
          <w:lang w:val="es-CO"/>
        </w:rPr>
      </w:pPr>
      <w:r w:rsidRPr="00E80D47">
        <w:rPr>
          <w:rFonts w:ascii="Trebuchet MS" w:hAnsi="Trebuchet MS"/>
          <w:iCs/>
          <w:lang w:val="es-CO"/>
        </w:rPr>
        <w:t>Estas acciones, destacó, no solo constituyen avances técnicos significativos, sino también actos de acompañamiento a las familias, permitiendo la reparación simbólica y material, así como el fortalecimiento de la confianza comunitaria en los procesos de justicia transicional.</w:t>
      </w:r>
    </w:p>
    <w:p w14:paraId="120DF3D6" w14:textId="77777777" w:rsidR="00E80D47" w:rsidRPr="00E80D47" w:rsidRDefault="00E80D47" w:rsidP="00E80D47">
      <w:pPr>
        <w:spacing w:line="276" w:lineRule="auto"/>
        <w:jc w:val="both"/>
        <w:rPr>
          <w:rFonts w:ascii="Trebuchet MS" w:hAnsi="Trebuchet MS"/>
          <w:iCs/>
          <w:lang w:val="es-CO"/>
        </w:rPr>
      </w:pPr>
    </w:p>
    <w:p w14:paraId="6121702A" w14:textId="3247A628" w:rsidR="00E80D47" w:rsidRPr="00E80D47" w:rsidRDefault="00E80D47" w:rsidP="00E80D47">
      <w:pPr>
        <w:spacing w:line="276" w:lineRule="auto"/>
        <w:jc w:val="both"/>
        <w:rPr>
          <w:rFonts w:ascii="Trebuchet MS" w:hAnsi="Trebuchet MS"/>
          <w:iCs/>
          <w:lang w:val="es-CO"/>
        </w:rPr>
      </w:pPr>
      <w:r w:rsidRPr="00E80D47">
        <w:rPr>
          <w:rFonts w:ascii="Trebuchet MS" w:hAnsi="Trebuchet MS"/>
          <w:iCs/>
          <w:lang w:val="es-CO"/>
        </w:rPr>
        <w:t>Para finalizar</w:t>
      </w:r>
      <w:r>
        <w:rPr>
          <w:rFonts w:ascii="Trebuchet MS" w:hAnsi="Trebuchet MS"/>
          <w:iCs/>
          <w:lang w:val="es-CO"/>
        </w:rPr>
        <w:t>, se</w:t>
      </w:r>
      <w:r w:rsidRPr="00E80D47">
        <w:rPr>
          <w:rFonts w:ascii="Trebuchet MS" w:hAnsi="Trebuchet MS"/>
          <w:iCs/>
          <w:lang w:val="es-CO"/>
        </w:rPr>
        <w:t xml:space="preserve"> hizo un llamado a los personeros y demás representantes del Ministerio Público presentes, invitándolos a fortalecer la articulación territorial con la UBPD, facilitando el acceso a información sobre sitios de interés forense, promoviendo la sensibilización en sus municipios sobre la búsqueda de personas desaparecidas y consolidando la labor de acompañamiento a las familias, en coherencia con la política pública de víctimas y los procesos de justicia transicional.</w:t>
      </w:r>
    </w:p>
    <w:p w14:paraId="099C58C5" w14:textId="77777777" w:rsidR="00897299" w:rsidRDefault="00897299" w:rsidP="00E91D2C">
      <w:pPr>
        <w:spacing w:line="276" w:lineRule="auto"/>
        <w:jc w:val="both"/>
        <w:rPr>
          <w:rFonts w:ascii="Trebuchet MS" w:hAnsi="Trebuchet MS"/>
          <w:iCs/>
        </w:rPr>
      </w:pPr>
    </w:p>
    <w:p w14:paraId="5CF3776B" w14:textId="5DAF6438" w:rsidR="00897299" w:rsidRPr="00897299" w:rsidRDefault="00897299" w:rsidP="00E91D2C">
      <w:pPr>
        <w:spacing w:line="276" w:lineRule="auto"/>
        <w:jc w:val="both"/>
        <w:rPr>
          <w:rFonts w:ascii="Trebuchet MS" w:hAnsi="Trebuchet MS" w:cs="Arial"/>
          <w:b/>
          <w:bCs/>
        </w:rPr>
      </w:pPr>
      <w:r w:rsidRPr="00897299">
        <w:rPr>
          <w:rFonts w:ascii="Trebuchet MS" w:hAnsi="Trebuchet MS"/>
          <w:b/>
          <w:bCs/>
          <w:iCs/>
        </w:rPr>
        <w:t xml:space="preserve">4. </w:t>
      </w:r>
      <w:r w:rsidRPr="00897299">
        <w:rPr>
          <w:rFonts w:ascii="Trebuchet MS" w:hAnsi="Trebuchet MS" w:cs="Arial"/>
          <w:b/>
          <w:bCs/>
        </w:rPr>
        <w:t>Intervención de la Jurisdicción Especial para la Paz (JEP)</w:t>
      </w:r>
    </w:p>
    <w:p w14:paraId="4309E9E8" w14:textId="77777777" w:rsidR="00897299" w:rsidRDefault="00897299" w:rsidP="00E91D2C">
      <w:pPr>
        <w:spacing w:line="276" w:lineRule="auto"/>
        <w:jc w:val="both"/>
        <w:rPr>
          <w:rFonts w:ascii="Trebuchet MS" w:hAnsi="Trebuchet MS" w:cs="Arial"/>
          <w:bCs/>
        </w:rPr>
      </w:pPr>
    </w:p>
    <w:p w14:paraId="16CA885E" w14:textId="19A8EC3A" w:rsidR="00E80D47" w:rsidRDefault="00E80D47" w:rsidP="00E80D47">
      <w:pPr>
        <w:spacing w:line="276" w:lineRule="auto"/>
        <w:jc w:val="both"/>
        <w:rPr>
          <w:rFonts w:ascii="Trebuchet MS" w:hAnsi="Trebuchet MS" w:cs="Arial"/>
          <w:bCs/>
          <w:lang w:val="es-CO"/>
        </w:rPr>
      </w:pPr>
      <w:r>
        <w:rPr>
          <w:rFonts w:ascii="Trebuchet MS" w:hAnsi="Trebuchet MS" w:cs="Arial"/>
          <w:b/>
          <w:bCs/>
          <w:lang w:val="es-CO"/>
        </w:rPr>
        <w:t>Interviene</w:t>
      </w:r>
      <w:r w:rsidRPr="00E80D47">
        <w:rPr>
          <w:rFonts w:ascii="Trebuchet MS" w:hAnsi="Trebuchet MS" w:cs="Arial"/>
          <w:b/>
          <w:bCs/>
          <w:lang w:val="es-CO"/>
        </w:rPr>
        <w:t>:</w:t>
      </w:r>
      <w:r w:rsidRPr="00E80D47">
        <w:rPr>
          <w:rFonts w:ascii="Trebuchet MS" w:hAnsi="Trebuchet MS" w:cs="Arial"/>
          <w:bCs/>
          <w:lang w:val="es-CO"/>
        </w:rPr>
        <w:t xml:space="preserve"> Karen </w:t>
      </w:r>
      <w:proofErr w:type="spellStart"/>
      <w:r w:rsidRPr="00E80D47">
        <w:rPr>
          <w:rFonts w:ascii="Trebuchet MS" w:hAnsi="Trebuchet MS" w:cs="Arial"/>
          <w:bCs/>
          <w:lang w:val="es-CO"/>
        </w:rPr>
        <w:t>Jorley</w:t>
      </w:r>
      <w:proofErr w:type="spellEnd"/>
      <w:r w:rsidRPr="00E80D47">
        <w:rPr>
          <w:rFonts w:ascii="Trebuchet MS" w:hAnsi="Trebuchet MS" w:cs="Arial"/>
          <w:bCs/>
          <w:lang w:val="es-CO"/>
        </w:rPr>
        <w:t xml:space="preserve"> Torres – Oficina Asesora de Atención a Víctimas, Territorial Magdalena Medio</w:t>
      </w:r>
    </w:p>
    <w:p w14:paraId="266DBCB4" w14:textId="77777777" w:rsidR="00502723" w:rsidRDefault="00502723" w:rsidP="00E80D47">
      <w:pPr>
        <w:spacing w:line="276" w:lineRule="auto"/>
        <w:jc w:val="both"/>
        <w:rPr>
          <w:rFonts w:ascii="Trebuchet MS" w:hAnsi="Trebuchet MS" w:cs="Arial"/>
          <w:bCs/>
          <w:lang w:val="es-CO"/>
        </w:rPr>
      </w:pPr>
    </w:p>
    <w:p w14:paraId="56A0D518" w14:textId="6A8248E8" w:rsidR="00502723" w:rsidRDefault="00502723" w:rsidP="00502723">
      <w:pPr>
        <w:spacing w:line="276" w:lineRule="auto"/>
        <w:jc w:val="both"/>
        <w:rPr>
          <w:rFonts w:ascii="Trebuchet MS" w:hAnsi="Trebuchet MS" w:cs="Arial"/>
          <w:bCs/>
          <w:lang w:val="es-CO"/>
        </w:rPr>
      </w:pPr>
      <w:r>
        <w:rPr>
          <w:rFonts w:ascii="Trebuchet MS" w:hAnsi="Trebuchet MS" w:cs="Arial"/>
          <w:bCs/>
        </w:rPr>
        <w:t>I</w:t>
      </w:r>
      <w:r w:rsidRPr="00502723">
        <w:rPr>
          <w:rFonts w:ascii="Trebuchet MS" w:hAnsi="Trebuchet MS" w:cs="Arial"/>
          <w:bCs/>
        </w:rPr>
        <w:t>nició su intervención contextualizando la estructura territorial de la JEP en la región, que comprende la oficina de atención a víctimas, la oficina SA</w:t>
      </w:r>
      <w:r>
        <w:rPr>
          <w:rFonts w:ascii="Trebuchet MS" w:hAnsi="Trebuchet MS" w:cs="Arial"/>
          <w:bCs/>
        </w:rPr>
        <w:t>AD</w:t>
      </w:r>
      <w:r w:rsidRPr="00502723">
        <w:rPr>
          <w:rFonts w:ascii="Trebuchet MS" w:hAnsi="Trebuchet MS" w:cs="Arial"/>
          <w:bCs/>
        </w:rPr>
        <w:t xml:space="preserve"> de comparecientes, y la oficina de enlaces territoriales, cada una con funciones diferenciadas para garantizar la atención integral a víctimas y el acompañamiento a los comparecientes ante la jurisdicción.</w:t>
      </w:r>
      <w:r>
        <w:rPr>
          <w:rFonts w:ascii="Trebuchet MS" w:hAnsi="Trebuchet MS" w:cs="Arial"/>
          <w:bCs/>
        </w:rPr>
        <w:t xml:space="preserve"> </w:t>
      </w:r>
      <w:r>
        <w:rPr>
          <w:rFonts w:ascii="Trebuchet MS" w:hAnsi="Trebuchet MS" w:cs="Arial"/>
          <w:bCs/>
          <w:lang w:val="es-CO"/>
        </w:rPr>
        <w:t xml:space="preserve">Se </w:t>
      </w:r>
      <w:r w:rsidRPr="00502723">
        <w:rPr>
          <w:rFonts w:ascii="Trebuchet MS" w:hAnsi="Trebuchet MS" w:cs="Arial"/>
          <w:bCs/>
          <w:lang w:val="es-CO"/>
        </w:rPr>
        <w:t>resalt</w:t>
      </w:r>
      <w:r>
        <w:rPr>
          <w:rFonts w:ascii="Trebuchet MS" w:hAnsi="Trebuchet MS" w:cs="Arial"/>
          <w:bCs/>
          <w:lang w:val="es-CO"/>
        </w:rPr>
        <w:t>ó</w:t>
      </w:r>
      <w:r w:rsidRPr="00502723">
        <w:rPr>
          <w:rFonts w:ascii="Trebuchet MS" w:hAnsi="Trebuchet MS" w:cs="Arial"/>
          <w:bCs/>
          <w:lang w:val="es-CO"/>
        </w:rPr>
        <w:t xml:space="preserve"> la importancia de los espacios de articulación territorial como herramientas fundamentales para garantizar la implementación efectiva de la justicia transicional en los municipios de la jurisdicción. La JEP enfatizó que su mandato está orientado a la atención integral de las víctimas y a la promoción de procesos restaurativos con los comparecientes de la Fuerza Pública y</w:t>
      </w:r>
      <w:r>
        <w:rPr>
          <w:rFonts w:ascii="Trebuchet MS" w:hAnsi="Trebuchet MS" w:cs="Arial"/>
          <w:bCs/>
          <w:lang w:val="es-CO"/>
        </w:rPr>
        <w:t xml:space="preserve"> las FARC-</w:t>
      </w:r>
      <w:proofErr w:type="spellStart"/>
      <w:r>
        <w:rPr>
          <w:rFonts w:ascii="Trebuchet MS" w:hAnsi="Trebuchet MS" w:cs="Arial"/>
          <w:bCs/>
          <w:lang w:val="es-CO"/>
        </w:rPr>
        <w:t>Ep</w:t>
      </w:r>
      <w:proofErr w:type="spellEnd"/>
      <w:r w:rsidRPr="00502723">
        <w:rPr>
          <w:rFonts w:ascii="Trebuchet MS" w:hAnsi="Trebuchet MS" w:cs="Arial"/>
          <w:bCs/>
          <w:lang w:val="es-CO"/>
        </w:rPr>
        <w:t>, con el objetivo de avanzar en la verdad, la justicia, la reparación y las garantías de no repetición.</w:t>
      </w:r>
    </w:p>
    <w:p w14:paraId="0EBEEAFC" w14:textId="77777777" w:rsidR="00502723" w:rsidRDefault="00502723" w:rsidP="00502723">
      <w:pPr>
        <w:spacing w:line="276" w:lineRule="auto"/>
        <w:jc w:val="both"/>
        <w:rPr>
          <w:rFonts w:ascii="Trebuchet MS" w:hAnsi="Trebuchet MS" w:cs="Arial"/>
          <w:bCs/>
          <w:lang w:val="es-CO"/>
        </w:rPr>
      </w:pPr>
    </w:p>
    <w:p w14:paraId="48BAC855" w14:textId="77777777" w:rsidR="00064BFB" w:rsidRDefault="00064BFB" w:rsidP="00064BFB">
      <w:pPr>
        <w:spacing w:line="276" w:lineRule="auto"/>
        <w:jc w:val="both"/>
        <w:rPr>
          <w:rFonts w:ascii="Trebuchet MS" w:hAnsi="Trebuchet MS" w:cs="Arial"/>
          <w:bCs/>
          <w:lang w:val="es-CO"/>
        </w:rPr>
      </w:pPr>
      <w:r w:rsidRPr="00502723">
        <w:rPr>
          <w:rFonts w:ascii="Trebuchet MS" w:hAnsi="Trebuchet MS" w:cs="Arial"/>
          <w:bCs/>
          <w:lang w:val="es-CO"/>
        </w:rPr>
        <w:t>Se presentó un balance del segundo semestre de 2025, en el que se evidenció la consolidación de procesos de comparecencia, con especial atención a casos de ejecuciones extrajudiciales y a la sistematización de información relevante para el análisis de patrones de afectación en distintos territorios. La JEP destacó la implementación de estrategias restaurativas, promoviendo espacios de diálogo seguro entre víctimas y comparecientes, facilitando la reconstrucción de hechos y contextos, y fortaleciendo la memoria histórica territorial.</w:t>
      </w:r>
    </w:p>
    <w:p w14:paraId="78C4A1FA" w14:textId="77777777" w:rsidR="00064BFB" w:rsidRDefault="00064BFB" w:rsidP="00064BFB">
      <w:pPr>
        <w:spacing w:line="276" w:lineRule="auto"/>
        <w:jc w:val="both"/>
        <w:rPr>
          <w:rFonts w:ascii="Trebuchet MS" w:hAnsi="Trebuchet MS" w:cs="Arial"/>
          <w:bCs/>
          <w:lang w:val="es-CO"/>
        </w:rPr>
      </w:pPr>
    </w:p>
    <w:p w14:paraId="14ABC28D" w14:textId="1709B3A0" w:rsidR="00064BFB" w:rsidRDefault="00064BFB" w:rsidP="00064BFB">
      <w:pPr>
        <w:spacing w:line="276" w:lineRule="auto"/>
        <w:jc w:val="both"/>
        <w:rPr>
          <w:rFonts w:ascii="Trebuchet MS" w:hAnsi="Trebuchet MS" w:cs="Arial"/>
          <w:bCs/>
          <w:lang w:val="es-CO"/>
        </w:rPr>
      </w:pPr>
      <w:r>
        <w:rPr>
          <w:rFonts w:ascii="Trebuchet MS" w:hAnsi="Trebuchet MS" w:cs="Arial"/>
          <w:bCs/>
          <w:lang w:val="es-CO"/>
        </w:rPr>
        <w:t>En el balance</w:t>
      </w:r>
      <w:r w:rsidRPr="00064BFB">
        <w:rPr>
          <w:rFonts w:ascii="Trebuchet MS" w:hAnsi="Trebuchet MS" w:cs="Arial"/>
          <w:bCs/>
          <w:lang w:val="es-CO"/>
        </w:rPr>
        <w:t xml:space="preserve"> de los </w:t>
      </w:r>
      <w:proofErr w:type="spellStart"/>
      <w:r w:rsidRPr="00064BFB">
        <w:rPr>
          <w:rFonts w:ascii="Trebuchet MS" w:hAnsi="Trebuchet MS" w:cs="Arial"/>
          <w:bCs/>
          <w:lang w:val="es-CO"/>
        </w:rPr>
        <w:t>macrocasos</w:t>
      </w:r>
      <w:proofErr w:type="spellEnd"/>
      <w:r w:rsidRPr="00064BFB">
        <w:rPr>
          <w:rFonts w:ascii="Trebuchet MS" w:hAnsi="Trebuchet MS" w:cs="Arial"/>
          <w:bCs/>
          <w:lang w:val="es-CO"/>
        </w:rPr>
        <w:t xml:space="preserve"> 8 y 10, </w:t>
      </w:r>
      <w:r>
        <w:rPr>
          <w:rFonts w:ascii="Trebuchet MS" w:hAnsi="Trebuchet MS" w:cs="Arial"/>
          <w:bCs/>
          <w:lang w:val="es-CO"/>
        </w:rPr>
        <w:t xml:space="preserve">se enfatizó </w:t>
      </w:r>
      <w:r w:rsidRPr="00064BFB">
        <w:rPr>
          <w:rFonts w:ascii="Trebuchet MS" w:hAnsi="Trebuchet MS" w:cs="Arial"/>
          <w:bCs/>
          <w:lang w:val="es-CO"/>
        </w:rPr>
        <w:t>la articulación con organizaciones de víctimas, personerías municipales, la Defensoría del Pueblo, la Fiscalía y Justicia y Paz. Informó que, gracias a este trabajo colaborativo, se recepcionaron más de 68 informes ante la Sala de Reconocimiento de Verdad y Responsabilidad, los cuales sirvieron como insumos clave para la priorización del macrocaso 8, centrado en crímenes cometidos por agentes del Estado en asociación con grupos paramilitares o terceros civiles durante el conflicto armado.</w:t>
      </w:r>
    </w:p>
    <w:p w14:paraId="379E35F6" w14:textId="77777777" w:rsidR="00064BFB" w:rsidRPr="00064BFB" w:rsidRDefault="00064BFB" w:rsidP="00064BFB">
      <w:pPr>
        <w:spacing w:line="276" w:lineRule="auto"/>
        <w:jc w:val="both"/>
        <w:rPr>
          <w:rFonts w:ascii="Trebuchet MS" w:hAnsi="Trebuchet MS" w:cs="Arial"/>
          <w:bCs/>
          <w:lang w:val="es-CO"/>
        </w:rPr>
      </w:pPr>
    </w:p>
    <w:p w14:paraId="1C535598" w14:textId="21F56CB7" w:rsidR="00064BFB" w:rsidRPr="00064BFB" w:rsidRDefault="00064BFB" w:rsidP="00064BFB">
      <w:pPr>
        <w:spacing w:line="276" w:lineRule="auto"/>
        <w:jc w:val="both"/>
        <w:rPr>
          <w:rFonts w:ascii="Trebuchet MS" w:hAnsi="Trebuchet MS" w:cs="Arial"/>
          <w:bCs/>
          <w:lang w:val="es-CO"/>
        </w:rPr>
      </w:pPr>
      <w:r w:rsidRPr="00064BFB">
        <w:rPr>
          <w:rFonts w:ascii="Trebuchet MS" w:hAnsi="Trebuchet MS" w:cs="Arial"/>
          <w:bCs/>
          <w:lang w:val="es-CO"/>
        </w:rPr>
        <w:t xml:space="preserve">En el marco del macrocaso 8, la JEP, a través de su oficina de atención a víctimas y en articulación con equipos </w:t>
      </w:r>
      <w:proofErr w:type="spellStart"/>
      <w:r w:rsidRPr="00064BFB">
        <w:rPr>
          <w:rFonts w:ascii="Trebuchet MS" w:hAnsi="Trebuchet MS" w:cs="Arial"/>
          <w:bCs/>
          <w:lang w:val="es-CO"/>
        </w:rPr>
        <w:t>psicojurídicos</w:t>
      </w:r>
      <w:proofErr w:type="spellEnd"/>
      <w:r w:rsidRPr="00064BFB">
        <w:rPr>
          <w:rFonts w:ascii="Trebuchet MS" w:hAnsi="Trebuchet MS" w:cs="Arial"/>
          <w:bCs/>
          <w:lang w:val="es-CO"/>
        </w:rPr>
        <w:t xml:space="preserve"> y organizaciones de base, logró acreditar </w:t>
      </w:r>
      <w:r w:rsidRPr="00064BFB">
        <w:rPr>
          <w:rFonts w:ascii="Trebuchet MS" w:hAnsi="Trebuchet MS" w:cs="Arial"/>
          <w:bCs/>
          <w:lang w:val="es-CO"/>
        </w:rPr>
        <w:lastRenderedPageBreak/>
        <w:t>a 400 víctimas individuales y a 14 colectivos como intervinientes especiales. Entre estos colectivos se destacaron: Cred</w:t>
      </w:r>
      <w:r>
        <w:rPr>
          <w:rFonts w:ascii="Trebuchet MS" w:hAnsi="Trebuchet MS" w:cs="Arial"/>
          <w:bCs/>
          <w:lang w:val="es-CO"/>
        </w:rPr>
        <w:t>h</w:t>
      </w:r>
      <w:r w:rsidRPr="00064BFB">
        <w:rPr>
          <w:rFonts w:ascii="Trebuchet MS" w:hAnsi="Trebuchet MS" w:cs="Arial"/>
          <w:bCs/>
          <w:lang w:val="es-CO"/>
        </w:rPr>
        <w:t xml:space="preserve">os, </w:t>
      </w:r>
      <w:r>
        <w:rPr>
          <w:rFonts w:ascii="Trebuchet MS" w:hAnsi="Trebuchet MS" w:cs="Arial"/>
          <w:bCs/>
          <w:lang w:val="es-CO"/>
        </w:rPr>
        <w:t>ACVC</w:t>
      </w:r>
      <w:r w:rsidRPr="00064BFB">
        <w:rPr>
          <w:rFonts w:ascii="Trebuchet MS" w:hAnsi="Trebuchet MS" w:cs="Arial"/>
          <w:bCs/>
          <w:lang w:val="es-CO"/>
        </w:rPr>
        <w:t xml:space="preserve">, Colectivo 16 de </w:t>
      </w:r>
      <w:proofErr w:type="gramStart"/>
      <w:r w:rsidRPr="00064BFB">
        <w:rPr>
          <w:rFonts w:ascii="Trebuchet MS" w:hAnsi="Trebuchet MS" w:cs="Arial"/>
          <w:bCs/>
          <w:lang w:val="es-CO"/>
        </w:rPr>
        <w:t>Mayo</w:t>
      </w:r>
      <w:proofErr w:type="gramEnd"/>
      <w:r w:rsidRPr="00064BFB">
        <w:rPr>
          <w:rFonts w:ascii="Trebuchet MS" w:hAnsi="Trebuchet MS" w:cs="Arial"/>
          <w:bCs/>
          <w:lang w:val="es-CO"/>
        </w:rPr>
        <w:t xml:space="preserve">, Colectivo 28 de </w:t>
      </w:r>
      <w:proofErr w:type="gramStart"/>
      <w:r w:rsidRPr="00064BFB">
        <w:rPr>
          <w:rFonts w:ascii="Trebuchet MS" w:hAnsi="Trebuchet MS" w:cs="Arial"/>
          <w:bCs/>
          <w:lang w:val="es-CO"/>
        </w:rPr>
        <w:t>Febrero</w:t>
      </w:r>
      <w:proofErr w:type="gramEnd"/>
      <w:r w:rsidRPr="00064BFB">
        <w:rPr>
          <w:rFonts w:ascii="Trebuchet MS" w:hAnsi="Trebuchet MS" w:cs="Arial"/>
          <w:bCs/>
          <w:lang w:val="es-CO"/>
        </w:rPr>
        <w:t xml:space="preserve">, familiares de la masacre del 4 de octubre de 2000, sobrevivientes de la Unión Nacional de Opositores (UNO) y comunidades de diversos municipios y corregimientos del Magdalena Medio, incluyendo Carmen de Chucurí, Ciénega de </w:t>
      </w:r>
      <w:r>
        <w:rPr>
          <w:rFonts w:ascii="Trebuchet MS" w:hAnsi="Trebuchet MS" w:cs="Arial"/>
          <w:bCs/>
          <w:lang w:val="es-CO"/>
        </w:rPr>
        <w:t>O</w:t>
      </w:r>
      <w:r w:rsidRPr="00064BFB">
        <w:rPr>
          <w:rFonts w:ascii="Trebuchet MS" w:hAnsi="Trebuchet MS" w:cs="Arial"/>
          <w:bCs/>
          <w:lang w:val="es-CO"/>
        </w:rPr>
        <w:t>pón, Guayabo de Puerto Wilches y Cimitarra.</w:t>
      </w:r>
    </w:p>
    <w:p w14:paraId="60AD990E" w14:textId="77777777" w:rsidR="00064BFB" w:rsidRDefault="00064BFB" w:rsidP="00064BFB">
      <w:pPr>
        <w:spacing w:line="276" w:lineRule="auto"/>
        <w:jc w:val="both"/>
        <w:rPr>
          <w:rFonts w:ascii="Trebuchet MS" w:hAnsi="Trebuchet MS" w:cs="Arial"/>
          <w:bCs/>
          <w:lang w:val="es-CO"/>
        </w:rPr>
      </w:pPr>
    </w:p>
    <w:p w14:paraId="44076ECD" w14:textId="4DED6CA5" w:rsidR="00064BFB" w:rsidRDefault="00064BFB" w:rsidP="00064BFB">
      <w:pPr>
        <w:spacing w:line="276" w:lineRule="auto"/>
        <w:jc w:val="both"/>
        <w:rPr>
          <w:rFonts w:ascii="Trebuchet MS" w:hAnsi="Trebuchet MS" w:cs="Arial"/>
          <w:bCs/>
          <w:lang w:val="es-CO"/>
        </w:rPr>
      </w:pPr>
      <w:r>
        <w:rPr>
          <w:rFonts w:ascii="Trebuchet MS" w:hAnsi="Trebuchet MS" w:cs="Arial"/>
          <w:bCs/>
          <w:lang w:val="es-CO"/>
        </w:rPr>
        <w:t>S</w:t>
      </w:r>
      <w:r w:rsidRPr="00064BFB">
        <w:rPr>
          <w:rFonts w:ascii="Trebuchet MS" w:hAnsi="Trebuchet MS" w:cs="Arial"/>
          <w:bCs/>
          <w:lang w:val="es-CO"/>
        </w:rPr>
        <w:t>e realizaron más de 40 versiones voluntarias de comparecientes y 9 declaraciones juradas, y se está preparando la audiencia de observaciones prevista para febrero de 2026, garantizando acompañamiento psico jurídico a las víctimas antes, durante y después de la audiencia.</w:t>
      </w:r>
    </w:p>
    <w:p w14:paraId="56B37807" w14:textId="77777777" w:rsidR="00064BFB" w:rsidRPr="00064BFB" w:rsidRDefault="00064BFB" w:rsidP="00064BFB">
      <w:pPr>
        <w:spacing w:line="276" w:lineRule="auto"/>
        <w:jc w:val="both"/>
        <w:rPr>
          <w:rFonts w:ascii="Trebuchet MS" w:hAnsi="Trebuchet MS" w:cs="Arial"/>
          <w:bCs/>
          <w:lang w:val="es-CO"/>
        </w:rPr>
      </w:pPr>
    </w:p>
    <w:p w14:paraId="6C328C5B" w14:textId="77777777" w:rsidR="00064BFB" w:rsidRDefault="00064BFB" w:rsidP="00064BFB">
      <w:pPr>
        <w:spacing w:line="276" w:lineRule="auto"/>
        <w:jc w:val="both"/>
        <w:rPr>
          <w:rFonts w:ascii="Trebuchet MS" w:hAnsi="Trebuchet MS" w:cs="Arial"/>
          <w:bCs/>
          <w:lang w:val="es-CO"/>
        </w:rPr>
      </w:pPr>
      <w:r w:rsidRPr="00064BFB">
        <w:rPr>
          <w:rFonts w:ascii="Trebuchet MS" w:hAnsi="Trebuchet MS" w:cs="Arial"/>
          <w:bCs/>
          <w:lang w:val="es-CO"/>
        </w:rPr>
        <w:t>De manera destacada, señaló que en mayo de 2025 el río Magdalena fue acreditado como víctima del conflicto armado, reconociendo impactos ambientales, sociales, culturales y económicos sobre las comunidades ribereñas, incluyendo pescadores, areneros y motoristas. Esta acreditación permitió establecer compromisos para 2026 con colectivos de víctimas organizadas y no organizadas vinculadas al río. Además, se emitió el Auto DG 0811 de 2025, que ordena al Centro Nacional de Memoria Histórica instalar un museo permanente que visibilice las experiencias de violencia en la región y fortalezca la memoria histórica territorial.</w:t>
      </w:r>
    </w:p>
    <w:p w14:paraId="1DA73AEB" w14:textId="77777777" w:rsidR="00064BFB" w:rsidRPr="00064BFB" w:rsidRDefault="00064BFB" w:rsidP="00064BFB">
      <w:pPr>
        <w:spacing w:line="276" w:lineRule="auto"/>
        <w:jc w:val="both"/>
        <w:rPr>
          <w:rFonts w:ascii="Trebuchet MS" w:hAnsi="Trebuchet MS" w:cs="Arial"/>
          <w:bCs/>
          <w:lang w:val="es-CO"/>
        </w:rPr>
      </w:pPr>
    </w:p>
    <w:p w14:paraId="6A3F6FC0" w14:textId="5FB781DF" w:rsidR="00064BFB" w:rsidRDefault="00064BFB" w:rsidP="00064BFB">
      <w:pPr>
        <w:spacing w:line="276" w:lineRule="auto"/>
        <w:jc w:val="both"/>
        <w:rPr>
          <w:rFonts w:ascii="Trebuchet MS" w:hAnsi="Trebuchet MS" w:cs="Arial"/>
          <w:bCs/>
          <w:lang w:val="es-CO"/>
        </w:rPr>
      </w:pPr>
      <w:r w:rsidRPr="00064BFB">
        <w:rPr>
          <w:rFonts w:ascii="Trebuchet MS" w:hAnsi="Trebuchet MS" w:cs="Arial"/>
          <w:bCs/>
          <w:lang w:val="es-CO"/>
        </w:rPr>
        <w:t>En cuanto al macrocaso 10, relacionado con crímenes no amnistiables cometidos por miembros de la extinta FARC, detalló que se acreditaron víctimas de cuatro corregimientos de Landázuri —Plan de Armas, San Ignacio, Miranindo y Río Blanco—, así como de los municipios de Sabana de Torres, Cimitarra, Puerto Parra, Landázuri y Barrancabermeja. También se acreditó la Diócesis de Vélez y se establecieron compromisos para 2026 en el marco de medidas restaurativas, incluyendo tres espacios de construcción concertada para la memoria histórica y la dignificación de las víctimas de desaparición forzada y de la masacre del 16 de mayo, con articulación entre el Centro Nacional de Memoria Histórica, alcaldía de Cimitarra y Gobernación de Santander.</w:t>
      </w:r>
    </w:p>
    <w:p w14:paraId="19F0E480" w14:textId="77777777" w:rsidR="00064BFB" w:rsidRDefault="00064BFB" w:rsidP="00064BFB">
      <w:pPr>
        <w:spacing w:line="276" w:lineRule="auto"/>
        <w:jc w:val="both"/>
        <w:rPr>
          <w:rFonts w:ascii="Trebuchet MS" w:hAnsi="Trebuchet MS" w:cs="Arial"/>
          <w:bCs/>
          <w:lang w:val="es-CO"/>
        </w:rPr>
      </w:pPr>
    </w:p>
    <w:p w14:paraId="02FA0C3D" w14:textId="77777777" w:rsidR="00064BFB" w:rsidRDefault="00064BFB" w:rsidP="00064BFB">
      <w:pPr>
        <w:spacing w:line="276" w:lineRule="auto"/>
        <w:jc w:val="both"/>
        <w:rPr>
          <w:rFonts w:ascii="Trebuchet MS" w:hAnsi="Trebuchet MS" w:cs="Arial"/>
          <w:bCs/>
          <w:lang w:val="es-CO"/>
        </w:rPr>
      </w:pPr>
      <w:r w:rsidRPr="00502723">
        <w:rPr>
          <w:rFonts w:ascii="Trebuchet MS" w:hAnsi="Trebuchet MS" w:cs="Arial"/>
          <w:bCs/>
          <w:lang w:val="es-CO"/>
        </w:rPr>
        <w:t>En su intervención, la JEP también hizo énfasis en los desafíos existentes, entre los que se incluyen la articulación con autoridades locales en zonas de difícil acceso, la mejora de los canales de comunicación con las víctimas para garantizar información oportuna sobre los avances procesales y la consolidación de mecanismos interinstitucionales de seguimiento que eviten duplicidades y fortalezcan la reparación integral.</w:t>
      </w:r>
    </w:p>
    <w:p w14:paraId="4DB42F84" w14:textId="77777777" w:rsidR="00064BFB" w:rsidRPr="00502723" w:rsidRDefault="00064BFB" w:rsidP="00064BFB">
      <w:pPr>
        <w:spacing w:line="276" w:lineRule="auto"/>
        <w:jc w:val="both"/>
        <w:rPr>
          <w:rFonts w:ascii="Trebuchet MS" w:hAnsi="Trebuchet MS" w:cs="Arial"/>
          <w:bCs/>
          <w:lang w:val="es-CO"/>
        </w:rPr>
      </w:pPr>
    </w:p>
    <w:p w14:paraId="2F203E12" w14:textId="66ECC5DE" w:rsidR="00064BFB" w:rsidRDefault="00064BFB" w:rsidP="00064BFB">
      <w:pPr>
        <w:spacing w:line="276" w:lineRule="auto"/>
        <w:jc w:val="both"/>
        <w:rPr>
          <w:rFonts w:ascii="Trebuchet MS" w:hAnsi="Trebuchet MS" w:cs="Arial"/>
          <w:bCs/>
          <w:lang w:val="es-CO"/>
        </w:rPr>
      </w:pPr>
      <w:r>
        <w:rPr>
          <w:rFonts w:ascii="Trebuchet MS" w:hAnsi="Trebuchet MS" w:cs="Arial"/>
          <w:bCs/>
          <w:lang w:val="es-CO"/>
        </w:rPr>
        <w:t>La</w:t>
      </w:r>
      <w:r w:rsidRPr="00502723">
        <w:rPr>
          <w:rFonts w:ascii="Trebuchet MS" w:hAnsi="Trebuchet MS" w:cs="Arial"/>
          <w:bCs/>
          <w:lang w:val="es-CO"/>
        </w:rPr>
        <w:t xml:space="preserve"> JEP subrayó la necesidad de fortalecer la coordinación con los personeros municipales y demás miembros del Ministerio Público, para integrar los planes de acción locales y los subcomités de Justicia Transicional, garantizando que los procesos restaurativos se desarrollen de manera coherente, articulada y efectiva, y que las víctimas perciban avances tangibles en su acceso a la justicia y en la reparación de sus derechos.</w:t>
      </w:r>
    </w:p>
    <w:p w14:paraId="07734678" w14:textId="77777777" w:rsidR="00064BFB" w:rsidRPr="00064BFB" w:rsidRDefault="00064BFB" w:rsidP="00064BFB">
      <w:pPr>
        <w:spacing w:line="276" w:lineRule="auto"/>
        <w:jc w:val="both"/>
        <w:rPr>
          <w:rFonts w:ascii="Trebuchet MS" w:hAnsi="Trebuchet MS" w:cs="Arial"/>
          <w:bCs/>
          <w:lang w:val="es-CO"/>
        </w:rPr>
      </w:pPr>
    </w:p>
    <w:p w14:paraId="1EAEF9C9" w14:textId="506E4CD6" w:rsidR="00064BFB" w:rsidRDefault="00064BFB" w:rsidP="00064BFB">
      <w:pPr>
        <w:spacing w:line="276" w:lineRule="auto"/>
        <w:jc w:val="both"/>
        <w:rPr>
          <w:rFonts w:ascii="Trebuchet MS" w:hAnsi="Trebuchet MS" w:cs="Arial"/>
          <w:bCs/>
          <w:lang w:val="es-CO"/>
        </w:rPr>
      </w:pPr>
      <w:r w:rsidRPr="00064BFB">
        <w:rPr>
          <w:rFonts w:ascii="Trebuchet MS" w:hAnsi="Trebuchet MS" w:cs="Arial"/>
          <w:bCs/>
          <w:lang w:val="es-CO"/>
        </w:rPr>
        <w:t xml:space="preserve">Durante su intervención, </w:t>
      </w:r>
      <w:r>
        <w:rPr>
          <w:rFonts w:ascii="Trebuchet MS" w:hAnsi="Trebuchet MS" w:cs="Arial"/>
          <w:bCs/>
          <w:lang w:val="es-CO"/>
        </w:rPr>
        <w:t>se responde a</w:t>
      </w:r>
      <w:r w:rsidRPr="00064BFB">
        <w:rPr>
          <w:rFonts w:ascii="Trebuchet MS" w:hAnsi="Trebuchet MS" w:cs="Arial"/>
          <w:bCs/>
          <w:lang w:val="es-CO"/>
        </w:rPr>
        <w:t xml:space="preserve"> preguntas del equipo de víctimas y de representantes de personerías sobre los tiempos de acreditación de víctimas. Señaló que, si bien no existe un término legal específico en la JEP, la experiencia indica que los procesos administrativos y de despacho pueden demorar hasta seis meses, y </w:t>
      </w:r>
      <w:r w:rsidRPr="00064BFB">
        <w:rPr>
          <w:rFonts w:ascii="Trebuchet MS" w:hAnsi="Trebuchet MS" w:cs="Arial"/>
          <w:bCs/>
          <w:lang w:val="es-CO"/>
        </w:rPr>
        <w:lastRenderedPageBreak/>
        <w:t>destacó la importancia de la difusión de líneas de atención para que las víctimas puedan consultar el estado de sus solicitudes y acceder efectivamente a sus derechos.</w:t>
      </w:r>
    </w:p>
    <w:p w14:paraId="6E1D7006" w14:textId="77777777" w:rsidR="00064BFB" w:rsidRPr="00064BFB" w:rsidRDefault="00064BFB" w:rsidP="00064BFB">
      <w:pPr>
        <w:spacing w:line="276" w:lineRule="auto"/>
        <w:jc w:val="both"/>
        <w:rPr>
          <w:rFonts w:ascii="Trebuchet MS" w:hAnsi="Trebuchet MS" w:cs="Arial"/>
          <w:bCs/>
          <w:lang w:val="es-CO"/>
        </w:rPr>
      </w:pPr>
    </w:p>
    <w:p w14:paraId="49A2EDE1" w14:textId="70FBC2E8" w:rsidR="00E80D47" w:rsidRPr="00064BFB" w:rsidRDefault="00064BFB" w:rsidP="00E91D2C">
      <w:pPr>
        <w:spacing w:line="276" w:lineRule="auto"/>
        <w:jc w:val="both"/>
        <w:rPr>
          <w:rFonts w:ascii="Trebuchet MS" w:hAnsi="Trebuchet MS" w:cs="Arial"/>
          <w:bCs/>
          <w:lang w:val="es-CO"/>
        </w:rPr>
      </w:pPr>
      <w:r w:rsidRPr="00064BFB">
        <w:rPr>
          <w:rFonts w:ascii="Trebuchet MS" w:hAnsi="Trebuchet MS" w:cs="Arial"/>
          <w:bCs/>
          <w:lang w:val="es-CO"/>
        </w:rPr>
        <w:t xml:space="preserve">Finalmente, resaltó que todo el trabajo realizado en 2025 y los compromisos proyectados para 2026 buscan garantizar la participación efectiva de las víctimas, fortalecer los procesos de verdad, justicia, reparación y no repetición, y consolidar la memoria histórica en una región del Magdalena Medio profundamente impactada por el conflicto armado. </w:t>
      </w:r>
    </w:p>
    <w:p w14:paraId="5444813C" w14:textId="77777777" w:rsidR="00E80D47" w:rsidRDefault="00E80D47" w:rsidP="00E91D2C">
      <w:pPr>
        <w:spacing w:line="276" w:lineRule="auto"/>
        <w:jc w:val="both"/>
        <w:rPr>
          <w:rFonts w:ascii="Trebuchet MS" w:hAnsi="Trebuchet MS" w:cs="Arial"/>
          <w:bCs/>
        </w:rPr>
      </w:pPr>
    </w:p>
    <w:p w14:paraId="2CE6E509" w14:textId="6C7D70FD" w:rsidR="00F47B81" w:rsidRDefault="00897299" w:rsidP="00E91D2C">
      <w:pPr>
        <w:spacing w:line="276" w:lineRule="auto"/>
        <w:jc w:val="both"/>
        <w:rPr>
          <w:rFonts w:ascii="Trebuchet MS" w:hAnsi="Trebuchet MS"/>
          <w:b/>
          <w:bCs/>
          <w:iCs/>
        </w:rPr>
      </w:pPr>
      <w:r w:rsidRPr="00897299">
        <w:rPr>
          <w:rFonts w:ascii="Trebuchet MS" w:hAnsi="Trebuchet MS"/>
          <w:b/>
          <w:bCs/>
          <w:iCs/>
        </w:rPr>
        <w:t xml:space="preserve">5. </w:t>
      </w:r>
      <w:r w:rsidR="00F47B81">
        <w:rPr>
          <w:rFonts w:ascii="Trebuchet MS" w:hAnsi="Trebuchet MS"/>
          <w:b/>
          <w:bCs/>
          <w:iCs/>
        </w:rPr>
        <w:t>I</w:t>
      </w:r>
      <w:r w:rsidR="00F47B81" w:rsidRPr="00F47B81">
        <w:rPr>
          <w:rFonts w:ascii="Trebuchet MS" w:hAnsi="Trebuchet MS"/>
          <w:b/>
          <w:bCs/>
          <w:iCs/>
        </w:rPr>
        <w:t>nforme de personeros (as) frente al seguimiento a los procesos del Sistema Integral y los Comités de Justicia Transicional.</w:t>
      </w:r>
    </w:p>
    <w:p w14:paraId="618B098B" w14:textId="77777777" w:rsidR="00F47B81" w:rsidRDefault="00F47B81" w:rsidP="00E91D2C">
      <w:pPr>
        <w:spacing w:line="276" w:lineRule="auto"/>
        <w:jc w:val="both"/>
        <w:rPr>
          <w:rFonts w:ascii="Trebuchet MS" w:hAnsi="Trebuchet MS"/>
          <w:b/>
          <w:bCs/>
          <w:iCs/>
        </w:rPr>
      </w:pPr>
    </w:p>
    <w:p w14:paraId="1B980C70" w14:textId="7CF68CB6" w:rsidR="006159C9" w:rsidRPr="006159C9" w:rsidRDefault="006159C9" w:rsidP="006159C9">
      <w:pPr>
        <w:spacing w:line="276" w:lineRule="auto"/>
        <w:jc w:val="both"/>
        <w:rPr>
          <w:rFonts w:ascii="Trebuchet MS" w:hAnsi="Trebuchet MS"/>
          <w:iCs/>
        </w:rPr>
      </w:pPr>
      <w:r w:rsidRPr="006159C9">
        <w:rPr>
          <w:rFonts w:ascii="Trebuchet MS" w:hAnsi="Trebuchet MS"/>
          <w:iCs/>
        </w:rPr>
        <w:t>En el marco de la Subcomisión Provincial de Justicia Transicional, los personeros municipales presentaron sus informes sobre el acompañamiento a los Comités de Justicia Transicional, subcomités técnicos, Plan de Acción Territorial (PAT), y seguimiento a la JEP y UBPD durante el año 2025. La información consolidada evidencia un acompañamiento sistemático y orientado a la garantía de derechos de la población víctima.</w:t>
      </w:r>
    </w:p>
    <w:p w14:paraId="40393CFB" w14:textId="77777777" w:rsidR="006159C9" w:rsidRPr="006159C9" w:rsidRDefault="006159C9" w:rsidP="006159C9">
      <w:pPr>
        <w:spacing w:line="276" w:lineRule="auto"/>
        <w:jc w:val="both"/>
        <w:rPr>
          <w:rFonts w:ascii="Trebuchet MS" w:hAnsi="Trebuchet MS"/>
          <w:iCs/>
          <w:lang w:val="es-CO"/>
        </w:rPr>
      </w:pPr>
    </w:p>
    <w:p w14:paraId="592423B5" w14:textId="7D645E32" w:rsidR="006159C9" w:rsidRPr="006159C9" w:rsidRDefault="00C178A6" w:rsidP="006159C9">
      <w:pPr>
        <w:spacing w:line="276" w:lineRule="auto"/>
        <w:jc w:val="both"/>
        <w:rPr>
          <w:rFonts w:ascii="Trebuchet MS" w:hAnsi="Trebuchet MS"/>
          <w:b/>
          <w:bCs/>
          <w:iCs/>
          <w:lang w:val="es-CO"/>
        </w:rPr>
      </w:pPr>
      <w:r>
        <w:rPr>
          <w:rFonts w:ascii="Trebuchet MS" w:hAnsi="Trebuchet MS"/>
          <w:b/>
          <w:bCs/>
          <w:iCs/>
          <w:lang w:val="es-CO"/>
        </w:rPr>
        <w:t>5.1</w:t>
      </w:r>
      <w:r w:rsidR="006159C9" w:rsidRPr="006159C9">
        <w:rPr>
          <w:rFonts w:ascii="Trebuchet MS" w:hAnsi="Trebuchet MS"/>
          <w:b/>
          <w:bCs/>
          <w:iCs/>
          <w:lang w:val="es-CO"/>
        </w:rPr>
        <w:t>. Barrancabermeja</w:t>
      </w:r>
    </w:p>
    <w:p w14:paraId="5A7AB2EA" w14:textId="77777777" w:rsidR="006159C9" w:rsidRPr="006159C9" w:rsidRDefault="006159C9" w:rsidP="006159C9">
      <w:pPr>
        <w:numPr>
          <w:ilvl w:val="0"/>
          <w:numId w:val="12"/>
        </w:numPr>
        <w:spacing w:line="276" w:lineRule="auto"/>
        <w:jc w:val="both"/>
        <w:rPr>
          <w:rFonts w:ascii="Trebuchet MS" w:hAnsi="Trebuchet MS"/>
          <w:iCs/>
          <w:lang w:val="es-CO"/>
        </w:rPr>
      </w:pPr>
      <w:r w:rsidRPr="006159C9">
        <w:rPr>
          <w:rFonts w:ascii="Trebuchet MS" w:hAnsi="Trebuchet MS"/>
          <w:b/>
          <w:bCs/>
          <w:iCs/>
          <w:lang w:val="es-CO"/>
        </w:rPr>
        <w:t>Sesiones de Comité de Justicia Transicional:</w:t>
      </w:r>
    </w:p>
    <w:p w14:paraId="302EA4E2" w14:textId="77777777" w:rsidR="006159C9" w:rsidRPr="006159C9" w:rsidRDefault="006159C9" w:rsidP="006159C9">
      <w:pPr>
        <w:numPr>
          <w:ilvl w:val="1"/>
          <w:numId w:val="12"/>
        </w:numPr>
        <w:spacing w:line="276" w:lineRule="auto"/>
        <w:jc w:val="both"/>
        <w:rPr>
          <w:rFonts w:ascii="Trebuchet MS" w:hAnsi="Trebuchet MS"/>
          <w:iCs/>
          <w:lang w:val="es-CO"/>
        </w:rPr>
      </w:pPr>
      <w:r w:rsidRPr="006159C9">
        <w:rPr>
          <w:rFonts w:ascii="Trebuchet MS" w:hAnsi="Trebuchet MS"/>
          <w:iCs/>
          <w:lang w:val="es-CO"/>
        </w:rPr>
        <w:t>3 ordinarias: 14 de julio, 9 de octubre, 17 de diciembre.</w:t>
      </w:r>
    </w:p>
    <w:p w14:paraId="08783ED5" w14:textId="77777777" w:rsidR="006159C9" w:rsidRPr="006159C9" w:rsidRDefault="006159C9" w:rsidP="006159C9">
      <w:pPr>
        <w:numPr>
          <w:ilvl w:val="1"/>
          <w:numId w:val="12"/>
        </w:numPr>
        <w:spacing w:line="276" w:lineRule="auto"/>
        <w:jc w:val="both"/>
        <w:rPr>
          <w:rFonts w:ascii="Trebuchet MS" w:hAnsi="Trebuchet MS"/>
          <w:iCs/>
          <w:lang w:val="es-CO"/>
        </w:rPr>
      </w:pPr>
      <w:r w:rsidRPr="006159C9">
        <w:rPr>
          <w:rFonts w:ascii="Trebuchet MS" w:hAnsi="Trebuchet MS"/>
          <w:iCs/>
          <w:lang w:val="es-CO"/>
        </w:rPr>
        <w:t>1 extraordinaria: atención a desplazamiento masivo en el norte de Santander.</w:t>
      </w:r>
    </w:p>
    <w:p w14:paraId="080F24DC" w14:textId="77777777" w:rsidR="006159C9" w:rsidRPr="006159C9" w:rsidRDefault="006159C9" w:rsidP="006159C9">
      <w:pPr>
        <w:numPr>
          <w:ilvl w:val="0"/>
          <w:numId w:val="12"/>
        </w:numPr>
        <w:spacing w:line="276" w:lineRule="auto"/>
        <w:jc w:val="both"/>
        <w:rPr>
          <w:rFonts w:ascii="Trebuchet MS" w:hAnsi="Trebuchet MS"/>
          <w:iCs/>
          <w:lang w:val="es-CO"/>
        </w:rPr>
      </w:pPr>
      <w:r w:rsidRPr="006159C9">
        <w:rPr>
          <w:rFonts w:ascii="Trebuchet MS" w:hAnsi="Trebuchet MS"/>
          <w:b/>
          <w:bCs/>
          <w:iCs/>
          <w:lang w:val="es-CO"/>
        </w:rPr>
        <w:t>Subcomités técnicos:</w:t>
      </w:r>
    </w:p>
    <w:p w14:paraId="4805B73B" w14:textId="77777777" w:rsidR="006159C9" w:rsidRPr="006159C9" w:rsidRDefault="006159C9" w:rsidP="006159C9">
      <w:pPr>
        <w:numPr>
          <w:ilvl w:val="1"/>
          <w:numId w:val="12"/>
        </w:numPr>
        <w:spacing w:line="276" w:lineRule="auto"/>
        <w:jc w:val="both"/>
        <w:rPr>
          <w:rFonts w:ascii="Trebuchet MS" w:hAnsi="Trebuchet MS"/>
          <w:iCs/>
          <w:lang w:val="es-CO"/>
        </w:rPr>
      </w:pPr>
      <w:r w:rsidRPr="006159C9">
        <w:rPr>
          <w:rFonts w:ascii="Trebuchet MS" w:hAnsi="Trebuchet MS"/>
          <w:iCs/>
          <w:lang w:val="es-CO"/>
        </w:rPr>
        <w:t>Prevención y Protección / Asistencia y Atención / Verdad, Justicia y Reparación / Sistemas de Información.</w:t>
      </w:r>
    </w:p>
    <w:p w14:paraId="1E532BD3" w14:textId="77777777" w:rsidR="006159C9" w:rsidRPr="006159C9" w:rsidRDefault="006159C9" w:rsidP="006159C9">
      <w:pPr>
        <w:numPr>
          <w:ilvl w:val="1"/>
          <w:numId w:val="12"/>
        </w:numPr>
        <w:spacing w:line="276" w:lineRule="auto"/>
        <w:jc w:val="both"/>
        <w:rPr>
          <w:rFonts w:ascii="Trebuchet MS" w:hAnsi="Trebuchet MS"/>
          <w:iCs/>
          <w:lang w:val="es-CO"/>
        </w:rPr>
      </w:pPr>
      <w:r w:rsidRPr="006159C9">
        <w:rPr>
          <w:rFonts w:ascii="Trebuchet MS" w:hAnsi="Trebuchet MS"/>
          <w:iCs/>
          <w:lang w:val="es-CO"/>
        </w:rPr>
        <w:t>3 sesiones por subcomité, cumpliendo con la normativa distrital 165 de 2025.</w:t>
      </w:r>
    </w:p>
    <w:p w14:paraId="77C50BE0" w14:textId="77777777" w:rsidR="006159C9" w:rsidRPr="006159C9" w:rsidRDefault="006159C9" w:rsidP="006159C9">
      <w:pPr>
        <w:numPr>
          <w:ilvl w:val="0"/>
          <w:numId w:val="12"/>
        </w:numPr>
        <w:spacing w:line="276" w:lineRule="auto"/>
        <w:jc w:val="both"/>
        <w:rPr>
          <w:rFonts w:ascii="Trebuchet MS" w:hAnsi="Trebuchet MS"/>
          <w:iCs/>
          <w:lang w:val="es-CO"/>
        </w:rPr>
      </w:pPr>
      <w:r w:rsidRPr="006159C9">
        <w:rPr>
          <w:rFonts w:ascii="Trebuchet MS" w:hAnsi="Trebuchet MS"/>
          <w:b/>
          <w:bCs/>
          <w:iCs/>
          <w:lang w:val="es-CO"/>
        </w:rPr>
        <w:t>Acciones del PAT:</w:t>
      </w:r>
    </w:p>
    <w:p w14:paraId="5D65827D" w14:textId="77777777" w:rsidR="006159C9" w:rsidRPr="006159C9" w:rsidRDefault="006159C9" w:rsidP="006159C9">
      <w:pPr>
        <w:numPr>
          <w:ilvl w:val="1"/>
          <w:numId w:val="12"/>
        </w:numPr>
        <w:spacing w:line="276" w:lineRule="auto"/>
        <w:jc w:val="both"/>
        <w:rPr>
          <w:rFonts w:ascii="Trebuchet MS" w:hAnsi="Trebuchet MS"/>
          <w:iCs/>
          <w:lang w:val="es-CO"/>
        </w:rPr>
      </w:pPr>
      <w:proofErr w:type="gramStart"/>
      <w:r w:rsidRPr="006159C9">
        <w:rPr>
          <w:rFonts w:ascii="Trebuchet MS" w:hAnsi="Trebuchet MS"/>
          <w:iCs/>
          <w:lang w:val="es-CO"/>
        </w:rPr>
        <w:t>Total</w:t>
      </w:r>
      <w:proofErr w:type="gramEnd"/>
      <w:r w:rsidRPr="006159C9">
        <w:rPr>
          <w:rFonts w:ascii="Trebuchet MS" w:hAnsi="Trebuchet MS"/>
          <w:iCs/>
          <w:lang w:val="es-CO"/>
        </w:rPr>
        <w:t xml:space="preserve"> de 63 acciones, incluyendo: asistencia humanitaria, reparación colectiva, planes de retorno y reubicación, garantías de no repetición, derechos a educación, salud, vivienda y emprendimiento.</w:t>
      </w:r>
    </w:p>
    <w:p w14:paraId="1A4BE7D4" w14:textId="77777777" w:rsidR="006159C9" w:rsidRPr="006159C9" w:rsidRDefault="006159C9" w:rsidP="006159C9">
      <w:pPr>
        <w:numPr>
          <w:ilvl w:val="1"/>
          <w:numId w:val="12"/>
        </w:numPr>
        <w:spacing w:line="276" w:lineRule="auto"/>
        <w:jc w:val="both"/>
        <w:rPr>
          <w:rFonts w:ascii="Trebuchet MS" w:hAnsi="Trebuchet MS"/>
          <w:iCs/>
          <w:lang w:val="es-CO"/>
        </w:rPr>
      </w:pPr>
      <w:r w:rsidRPr="006159C9">
        <w:rPr>
          <w:rFonts w:ascii="Trebuchet MS" w:hAnsi="Trebuchet MS"/>
          <w:iCs/>
          <w:lang w:val="es-CO"/>
        </w:rPr>
        <w:t>51 unidades productivas entregadas, acompañamiento y transparencia en la selección de beneficiarios.</w:t>
      </w:r>
    </w:p>
    <w:p w14:paraId="6D097180" w14:textId="77777777" w:rsidR="006159C9" w:rsidRPr="006159C9" w:rsidRDefault="006159C9" w:rsidP="006159C9">
      <w:pPr>
        <w:numPr>
          <w:ilvl w:val="1"/>
          <w:numId w:val="12"/>
        </w:numPr>
        <w:spacing w:line="276" w:lineRule="auto"/>
        <w:jc w:val="both"/>
        <w:rPr>
          <w:rFonts w:ascii="Trebuchet MS" w:hAnsi="Trebuchet MS"/>
          <w:iCs/>
          <w:lang w:val="es-CO"/>
        </w:rPr>
      </w:pPr>
      <w:r w:rsidRPr="006159C9">
        <w:rPr>
          <w:rFonts w:ascii="Trebuchet MS" w:hAnsi="Trebuchet MS"/>
          <w:iCs/>
          <w:lang w:val="es-CO"/>
        </w:rPr>
        <w:t>508 becas educativas y transporte escolar para 1.645 niños y adolescentes víctimas.</w:t>
      </w:r>
    </w:p>
    <w:p w14:paraId="1E543244" w14:textId="77777777" w:rsidR="006159C9" w:rsidRPr="006159C9" w:rsidRDefault="006159C9" w:rsidP="006159C9">
      <w:pPr>
        <w:numPr>
          <w:ilvl w:val="0"/>
          <w:numId w:val="12"/>
        </w:numPr>
        <w:spacing w:line="276" w:lineRule="auto"/>
        <w:jc w:val="both"/>
        <w:rPr>
          <w:rFonts w:ascii="Trebuchet MS" w:hAnsi="Trebuchet MS"/>
          <w:iCs/>
          <w:lang w:val="es-CO"/>
        </w:rPr>
      </w:pPr>
      <w:r w:rsidRPr="006159C9">
        <w:rPr>
          <w:rFonts w:ascii="Trebuchet MS" w:hAnsi="Trebuchet MS"/>
          <w:b/>
          <w:bCs/>
          <w:iCs/>
          <w:lang w:val="es-CO"/>
        </w:rPr>
        <w:t>Reconocimientos importantes:</w:t>
      </w:r>
    </w:p>
    <w:p w14:paraId="1F190A6F" w14:textId="77777777" w:rsidR="006159C9" w:rsidRPr="006159C9" w:rsidRDefault="006159C9" w:rsidP="006159C9">
      <w:pPr>
        <w:numPr>
          <w:ilvl w:val="1"/>
          <w:numId w:val="12"/>
        </w:numPr>
        <w:spacing w:line="276" w:lineRule="auto"/>
        <w:jc w:val="both"/>
        <w:rPr>
          <w:rFonts w:ascii="Trebuchet MS" w:hAnsi="Trebuchet MS"/>
          <w:iCs/>
          <w:lang w:val="es-CO"/>
        </w:rPr>
      </w:pPr>
      <w:r w:rsidRPr="006159C9">
        <w:rPr>
          <w:rFonts w:ascii="Trebuchet MS" w:hAnsi="Trebuchet MS"/>
          <w:iCs/>
          <w:lang w:val="es-CO"/>
        </w:rPr>
        <w:t xml:space="preserve">Reconocimiento de un </w:t>
      </w:r>
      <w:r w:rsidRPr="006159C9">
        <w:rPr>
          <w:rFonts w:ascii="Trebuchet MS" w:hAnsi="Trebuchet MS"/>
          <w:b/>
          <w:bCs/>
          <w:iCs/>
          <w:lang w:val="es-CO"/>
        </w:rPr>
        <w:t>nuevo sujeto de reparación colectiva</w:t>
      </w:r>
      <w:r w:rsidRPr="006159C9">
        <w:rPr>
          <w:rFonts w:ascii="Trebuchet MS" w:hAnsi="Trebuchet MS"/>
          <w:iCs/>
          <w:lang w:val="es-CO"/>
        </w:rPr>
        <w:t>: barrio San Martín de Barrancabermeja.</w:t>
      </w:r>
    </w:p>
    <w:p w14:paraId="1EB212DA" w14:textId="7458BC34" w:rsidR="006159C9" w:rsidRPr="006159C9" w:rsidRDefault="006159C9" w:rsidP="006159C9">
      <w:pPr>
        <w:numPr>
          <w:ilvl w:val="0"/>
          <w:numId w:val="12"/>
        </w:numPr>
        <w:spacing w:line="276" w:lineRule="auto"/>
        <w:jc w:val="both"/>
        <w:rPr>
          <w:rFonts w:ascii="Trebuchet MS" w:hAnsi="Trebuchet MS"/>
          <w:iCs/>
          <w:lang w:val="es-CO"/>
        </w:rPr>
      </w:pPr>
      <w:r>
        <w:rPr>
          <w:rFonts w:ascii="Trebuchet MS" w:hAnsi="Trebuchet MS"/>
          <w:b/>
          <w:bCs/>
          <w:iCs/>
          <w:lang w:val="es-CO"/>
        </w:rPr>
        <w:t>Sistema Integral de Paz</w:t>
      </w:r>
      <w:r w:rsidRPr="006159C9">
        <w:rPr>
          <w:rFonts w:ascii="Trebuchet MS" w:hAnsi="Trebuchet MS"/>
          <w:b/>
          <w:bCs/>
          <w:iCs/>
          <w:lang w:val="es-CO"/>
        </w:rPr>
        <w:t>:</w:t>
      </w:r>
    </w:p>
    <w:p w14:paraId="3089F676" w14:textId="77777777" w:rsidR="006159C9" w:rsidRPr="006159C9" w:rsidRDefault="006159C9" w:rsidP="006159C9">
      <w:pPr>
        <w:numPr>
          <w:ilvl w:val="1"/>
          <w:numId w:val="12"/>
        </w:numPr>
        <w:spacing w:line="276" w:lineRule="auto"/>
        <w:jc w:val="both"/>
        <w:rPr>
          <w:rFonts w:ascii="Trebuchet MS" w:hAnsi="Trebuchet MS"/>
          <w:iCs/>
          <w:lang w:val="es-CO"/>
        </w:rPr>
      </w:pPr>
      <w:r w:rsidRPr="006159C9">
        <w:rPr>
          <w:rFonts w:ascii="Trebuchet MS" w:hAnsi="Trebuchet MS"/>
          <w:iCs/>
          <w:lang w:val="es-CO"/>
        </w:rPr>
        <w:t>Participación en actos conmemorativos y acciones humanitarias de la UBPD.</w:t>
      </w:r>
    </w:p>
    <w:p w14:paraId="2153F29C" w14:textId="77777777" w:rsidR="007E240D" w:rsidRDefault="006159C9" w:rsidP="006159C9">
      <w:pPr>
        <w:numPr>
          <w:ilvl w:val="1"/>
          <w:numId w:val="12"/>
        </w:numPr>
        <w:spacing w:line="276" w:lineRule="auto"/>
        <w:jc w:val="both"/>
        <w:rPr>
          <w:rFonts w:ascii="Trebuchet MS" w:hAnsi="Trebuchet MS"/>
          <w:iCs/>
          <w:lang w:val="es-CO"/>
        </w:rPr>
      </w:pPr>
      <w:r w:rsidRPr="006159C9">
        <w:rPr>
          <w:rFonts w:ascii="Trebuchet MS" w:hAnsi="Trebuchet MS"/>
          <w:iCs/>
          <w:lang w:val="es-CO"/>
        </w:rPr>
        <w:t>Seguimiento a planes de búsqueda de personas desaparecidas, incluyendo inspecciones en cementerios y diálogos transformadores con víctimas de desaparición forzada.</w:t>
      </w:r>
    </w:p>
    <w:p w14:paraId="66EDC242" w14:textId="695FF557" w:rsidR="006159C9" w:rsidRPr="007E240D" w:rsidRDefault="006159C9" w:rsidP="006159C9">
      <w:pPr>
        <w:numPr>
          <w:ilvl w:val="1"/>
          <w:numId w:val="12"/>
        </w:numPr>
        <w:spacing w:line="276" w:lineRule="auto"/>
        <w:jc w:val="both"/>
        <w:rPr>
          <w:rFonts w:ascii="Trebuchet MS" w:hAnsi="Trebuchet MS"/>
          <w:iCs/>
          <w:lang w:val="es-CO"/>
        </w:rPr>
      </w:pPr>
      <w:r w:rsidRPr="006159C9">
        <w:rPr>
          <w:rFonts w:ascii="Trebuchet MS" w:hAnsi="Trebuchet MS"/>
          <w:iCs/>
          <w:lang w:val="es-CO"/>
        </w:rPr>
        <w:t>La JEP también tuvo un rol activo, con el acompañamiento de la personería en audiencias y en la construcción de informes de reconocimiento de responsabilidad, especialmente en casos vinculados a ejecuciones extrajudiciales.</w:t>
      </w:r>
    </w:p>
    <w:p w14:paraId="32AA1071" w14:textId="2D3AB301" w:rsidR="007E240D" w:rsidRPr="007E240D" w:rsidRDefault="00C178A6" w:rsidP="007E240D">
      <w:pPr>
        <w:spacing w:line="276" w:lineRule="auto"/>
        <w:jc w:val="both"/>
        <w:rPr>
          <w:rFonts w:ascii="Trebuchet MS" w:hAnsi="Trebuchet MS"/>
          <w:b/>
          <w:bCs/>
          <w:iCs/>
          <w:lang w:val="es-CO"/>
        </w:rPr>
      </w:pPr>
      <w:r>
        <w:rPr>
          <w:rFonts w:ascii="Trebuchet MS" w:hAnsi="Trebuchet MS"/>
          <w:b/>
          <w:bCs/>
          <w:iCs/>
          <w:lang w:val="es-CO"/>
        </w:rPr>
        <w:lastRenderedPageBreak/>
        <w:t>5.</w:t>
      </w:r>
      <w:r w:rsidR="007E240D" w:rsidRPr="007E240D">
        <w:rPr>
          <w:rFonts w:ascii="Trebuchet MS" w:hAnsi="Trebuchet MS"/>
          <w:b/>
          <w:bCs/>
          <w:iCs/>
          <w:lang w:val="es-CO"/>
        </w:rPr>
        <w:t>2. Carmen de Chucurí</w:t>
      </w:r>
    </w:p>
    <w:p w14:paraId="41459179" w14:textId="77777777" w:rsidR="007E240D" w:rsidRPr="007E240D" w:rsidRDefault="007E240D" w:rsidP="007E240D">
      <w:pPr>
        <w:numPr>
          <w:ilvl w:val="0"/>
          <w:numId w:val="13"/>
        </w:numPr>
        <w:spacing w:line="276" w:lineRule="auto"/>
        <w:jc w:val="both"/>
        <w:rPr>
          <w:rFonts w:ascii="Trebuchet MS" w:hAnsi="Trebuchet MS"/>
          <w:iCs/>
          <w:lang w:val="es-CO"/>
        </w:rPr>
      </w:pPr>
      <w:r w:rsidRPr="007E240D">
        <w:rPr>
          <w:rFonts w:ascii="Trebuchet MS" w:hAnsi="Trebuchet MS"/>
          <w:b/>
          <w:bCs/>
          <w:iCs/>
          <w:lang w:val="es-CO"/>
        </w:rPr>
        <w:t>Sesiones de Comité Municipal de Justicia Transicional:</w:t>
      </w:r>
    </w:p>
    <w:p w14:paraId="24EAA14E" w14:textId="065E559D" w:rsidR="007E240D" w:rsidRPr="007E240D" w:rsidRDefault="007E240D" w:rsidP="007E240D">
      <w:pPr>
        <w:numPr>
          <w:ilvl w:val="1"/>
          <w:numId w:val="13"/>
        </w:numPr>
        <w:spacing w:line="276" w:lineRule="auto"/>
        <w:jc w:val="both"/>
        <w:rPr>
          <w:rFonts w:ascii="Trebuchet MS" w:hAnsi="Trebuchet MS"/>
          <w:iCs/>
          <w:lang w:val="es-CO"/>
        </w:rPr>
      </w:pPr>
      <w:r w:rsidRPr="007E240D">
        <w:rPr>
          <w:rFonts w:ascii="Trebuchet MS" w:hAnsi="Trebuchet MS"/>
          <w:b/>
          <w:bCs/>
          <w:iCs/>
          <w:lang w:val="es-CO"/>
        </w:rPr>
        <w:t>2 ordinarias</w:t>
      </w:r>
      <w:r w:rsidRPr="007E240D">
        <w:rPr>
          <w:rFonts w:ascii="Trebuchet MS" w:hAnsi="Trebuchet MS"/>
          <w:iCs/>
          <w:lang w:val="es-CO"/>
        </w:rPr>
        <w:t>: 28 de mayo y 28 de octubre.</w:t>
      </w:r>
      <w:r>
        <w:rPr>
          <w:rFonts w:ascii="Trebuchet MS" w:hAnsi="Trebuchet MS"/>
          <w:iCs/>
          <w:lang w:val="es-CO"/>
        </w:rPr>
        <w:t xml:space="preserve"> </w:t>
      </w:r>
      <w:r w:rsidRPr="006159C9">
        <w:rPr>
          <w:rFonts w:ascii="Trebuchet MS" w:hAnsi="Trebuchet MS"/>
          <w:iCs/>
          <w:lang w:val="es-CO"/>
        </w:rPr>
        <w:t>Las dos sesiones ordinarias del comité municipal se convirtieron en espacios de articulación entre víctimas, autoridades locales y representantes de la UBPD, quienes apoyaron la construcción de rutas de búsqueda y atención humanitaria.</w:t>
      </w:r>
    </w:p>
    <w:p w14:paraId="583AF8B6" w14:textId="77777777" w:rsidR="007E240D" w:rsidRPr="007E240D" w:rsidRDefault="007E240D" w:rsidP="007E240D">
      <w:pPr>
        <w:numPr>
          <w:ilvl w:val="1"/>
          <w:numId w:val="13"/>
        </w:numPr>
        <w:spacing w:line="276" w:lineRule="auto"/>
        <w:jc w:val="both"/>
        <w:rPr>
          <w:rFonts w:ascii="Trebuchet MS" w:hAnsi="Trebuchet MS"/>
          <w:iCs/>
          <w:lang w:val="es-CO"/>
        </w:rPr>
      </w:pPr>
      <w:r w:rsidRPr="007E240D">
        <w:rPr>
          <w:rFonts w:ascii="Trebuchet MS" w:hAnsi="Trebuchet MS"/>
          <w:iCs/>
          <w:lang w:val="es-CO"/>
        </w:rPr>
        <w:t>La tercera se proyecta para el 22 de diciembre, cumpliendo con el mínimo anual.</w:t>
      </w:r>
    </w:p>
    <w:p w14:paraId="696453FA" w14:textId="77777777" w:rsidR="007E240D" w:rsidRPr="007E240D" w:rsidRDefault="007E240D" w:rsidP="007E240D">
      <w:pPr>
        <w:numPr>
          <w:ilvl w:val="0"/>
          <w:numId w:val="13"/>
        </w:numPr>
        <w:spacing w:line="276" w:lineRule="auto"/>
        <w:jc w:val="both"/>
        <w:rPr>
          <w:rFonts w:ascii="Trebuchet MS" w:hAnsi="Trebuchet MS"/>
          <w:iCs/>
          <w:lang w:val="es-CO"/>
        </w:rPr>
      </w:pPr>
      <w:r w:rsidRPr="007E240D">
        <w:rPr>
          <w:rFonts w:ascii="Trebuchet MS" w:hAnsi="Trebuchet MS"/>
          <w:b/>
          <w:bCs/>
          <w:iCs/>
          <w:lang w:val="es-CO"/>
        </w:rPr>
        <w:t>Subcomités técnicos:</w:t>
      </w:r>
    </w:p>
    <w:p w14:paraId="48F6934F" w14:textId="77777777" w:rsidR="007E240D" w:rsidRPr="007E240D" w:rsidRDefault="007E240D" w:rsidP="007E240D">
      <w:pPr>
        <w:numPr>
          <w:ilvl w:val="1"/>
          <w:numId w:val="13"/>
        </w:numPr>
        <w:spacing w:line="276" w:lineRule="auto"/>
        <w:jc w:val="both"/>
        <w:rPr>
          <w:rFonts w:ascii="Trebuchet MS" w:hAnsi="Trebuchet MS"/>
          <w:iCs/>
          <w:lang w:val="es-CO"/>
        </w:rPr>
      </w:pPr>
      <w:r w:rsidRPr="007E240D">
        <w:rPr>
          <w:rFonts w:ascii="Trebuchet MS" w:hAnsi="Trebuchet MS"/>
          <w:iCs/>
          <w:lang w:val="es-CO"/>
        </w:rPr>
        <w:t>Reparación Integral, Verdad y Justicia, Asistencia y Atención, Prevención y Protección.</w:t>
      </w:r>
    </w:p>
    <w:p w14:paraId="367E1059" w14:textId="77777777" w:rsidR="007E240D" w:rsidRPr="007E240D" w:rsidRDefault="007E240D" w:rsidP="007E240D">
      <w:pPr>
        <w:numPr>
          <w:ilvl w:val="1"/>
          <w:numId w:val="13"/>
        </w:numPr>
        <w:spacing w:line="276" w:lineRule="auto"/>
        <w:jc w:val="both"/>
        <w:rPr>
          <w:rFonts w:ascii="Trebuchet MS" w:hAnsi="Trebuchet MS"/>
          <w:iCs/>
          <w:lang w:val="es-CO"/>
        </w:rPr>
      </w:pPr>
      <w:r w:rsidRPr="007E240D">
        <w:rPr>
          <w:rFonts w:ascii="Trebuchet MS" w:hAnsi="Trebuchet MS"/>
          <w:b/>
          <w:bCs/>
          <w:iCs/>
          <w:lang w:val="es-CO"/>
        </w:rPr>
        <w:t>2 sesiones de seguimiento por subcomité</w:t>
      </w:r>
      <w:r w:rsidRPr="007E240D">
        <w:rPr>
          <w:rFonts w:ascii="Trebuchet MS" w:hAnsi="Trebuchet MS"/>
          <w:iCs/>
          <w:lang w:val="es-CO"/>
        </w:rPr>
        <w:t xml:space="preserve"> realizadas.</w:t>
      </w:r>
    </w:p>
    <w:p w14:paraId="1D45E739" w14:textId="77777777" w:rsidR="007E240D" w:rsidRPr="007E240D" w:rsidRDefault="007E240D" w:rsidP="007E240D">
      <w:pPr>
        <w:numPr>
          <w:ilvl w:val="0"/>
          <w:numId w:val="13"/>
        </w:numPr>
        <w:spacing w:line="276" w:lineRule="auto"/>
        <w:jc w:val="both"/>
        <w:rPr>
          <w:rFonts w:ascii="Trebuchet MS" w:hAnsi="Trebuchet MS"/>
          <w:iCs/>
          <w:lang w:val="es-CO"/>
        </w:rPr>
      </w:pPr>
      <w:r w:rsidRPr="007E240D">
        <w:rPr>
          <w:rFonts w:ascii="Trebuchet MS" w:hAnsi="Trebuchet MS"/>
          <w:b/>
          <w:bCs/>
          <w:iCs/>
          <w:lang w:val="es-CO"/>
        </w:rPr>
        <w:t>Acciones destacadas:</w:t>
      </w:r>
    </w:p>
    <w:p w14:paraId="1DC434B9" w14:textId="77777777" w:rsidR="007E240D" w:rsidRPr="007E240D" w:rsidRDefault="007E240D" w:rsidP="007E240D">
      <w:pPr>
        <w:numPr>
          <w:ilvl w:val="1"/>
          <w:numId w:val="13"/>
        </w:numPr>
        <w:spacing w:line="276" w:lineRule="auto"/>
        <w:jc w:val="both"/>
        <w:rPr>
          <w:rFonts w:ascii="Trebuchet MS" w:hAnsi="Trebuchet MS"/>
          <w:iCs/>
          <w:lang w:val="es-CO"/>
        </w:rPr>
      </w:pPr>
      <w:r w:rsidRPr="007E240D">
        <w:rPr>
          <w:rFonts w:ascii="Trebuchet MS" w:hAnsi="Trebuchet MS"/>
          <w:iCs/>
          <w:lang w:val="es-CO"/>
        </w:rPr>
        <w:t xml:space="preserve">Presupuesto proyectado para 2026: </w:t>
      </w:r>
      <w:r w:rsidRPr="007E240D">
        <w:rPr>
          <w:rFonts w:ascii="Trebuchet MS" w:hAnsi="Trebuchet MS"/>
          <w:b/>
          <w:bCs/>
          <w:iCs/>
          <w:lang w:val="es-CO"/>
        </w:rPr>
        <w:t>$80.000.000</w:t>
      </w:r>
      <w:r w:rsidRPr="007E240D">
        <w:rPr>
          <w:rFonts w:ascii="Trebuchet MS" w:hAnsi="Trebuchet MS"/>
          <w:iCs/>
          <w:lang w:val="es-CO"/>
        </w:rPr>
        <w:t xml:space="preserve"> para proyectos productivos de víctimas.</w:t>
      </w:r>
    </w:p>
    <w:p w14:paraId="25E77C8E" w14:textId="6B97D43E" w:rsidR="007E240D" w:rsidRPr="007E240D" w:rsidRDefault="007E240D" w:rsidP="007E240D">
      <w:pPr>
        <w:numPr>
          <w:ilvl w:val="1"/>
          <w:numId w:val="13"/>
        </w:numPr>
        <w:spacing w:line="276" w:lineRule="auto"/>
        <w:jc w:val="both"/>
        <w:rPr>
          <w:rFonts w:ascii="Trebuchet MS" w:hAnsi="Trebuchet MS"/>
          <w:iCs/>
          <w:lang w:val="es-CO"/>
        </w:rPr>
      </w:pPr>
      <w:r w:rsidRPr="007E240D">
        <w:rPr>
          <w:rFonts w:ascii="Trebuchet MS" w:hAnsi="Trebuchet MS"/>
          <w:iCs/>
          <w:lang w:val="es-CO"/>
        </w:rPr>
        <w:t xml:space="preserve">Encuentros con víctimas de </w:t>
      </w:r>
      <w:r w:rsidRPr="007E240D">
        <w:rPr>
          <w:rFonts w:ascii="Trebuchet MS" w:hAnsi="Trebuchet MS"/>
          <w:b/>
          <w:bCs/>
          <w:iCs/>
          <w:lang w:val="es-CO"/>
        </w:rPr>
        <w:t>enfoques diferenciales</w:t>
      </w:r>
      <w:r w:rsidRPr="007E240D">
        <w:rPr>
          <w:rFonts w:ascii="Trebuchet MS" w:hAnsi="Trebuchet MS"/>
          <w:iCs/>
          <w:lang w:val="es-CO"/>
        </w:rPr>
        <w:t xml:space="preserve"> (adulto mayor y mujeres).</w:t>
      </w:r>
    </w:p>
    <w:p w14:paraId="02AD48F1" w14:textId="5F07412F" w:rsidR="007E240D" w:rsidRPr="007E240D" w:rsidRDefault="007E240D" w:rsidP="007E240D">
      <w:pPr>
        <w:numPr>
          <w:ilvl w:val="0"/>
          <w:numId w:val="13"/>
        </w:numPr>
        <w:spacing w:line="276" w:lineRule="auto"/>
        <w:jc w:val="both"/>
        <w:rPr>
          <w:rFonts w:ascii="Trebuchet MS" w:hAnsi="Trebuchet MS"/>
          <w:iCs/>
          <w:lang w:val="es-CO"/>
        </w:rPr>
      </w:pPr>
      <w:r>
        <w:rPr>
          <w:rFonts w:ascii="Trebuchet MS" w:hAnsi="Trebuchet MS"/>
          <w:b/>
          <w:bCs/>
          <w:iCs/>
          <w:lang w:val="es-CO"/>
        </w:rPr>
        <w:t>Sistema Integral de Paz</w:t>
      </w:r>
      <w:r w:rsidRPr="007E240D">
        <w:rPr>
          <w:rFonts w:ascii="Trebuchet MS" w:hAnsi="Trebuchet MS"/>
          <w:b/>
          <w:bCs/>
          <w:iCs/>
          <w:lang w:val="es-CO"/>
        </w:rPr>
        <w:t>:</w:t>
      </w:r>
    </w:p>
    <w:p w14:paraId="4CD400BE" w14:textId="77777777" w:rsidR="007E240D" w:rsidRPr="007E240D" w:rsidRDefault="007E240D" w:rsidP="007E240D">
      <w:pPr>
        <w:numPr>
          <w:ilvl w:val="1"/>
          <w:numId w:val="13"/>
        </w:numPr>
        <w:spacing w:line="276" w:lineRule="auto"/>
        <w:jc w:val="both"/>
        <w:rPr>
          <w:rFonts w:ascii="Trebuchet MS" w:hAnsi="Trebuchet MS"/>
          <w:iCs/>
          <w:lang w:val="es-CO"/>
        </w:rPr>
      </w:pPr>
      <w:r w:rsidRPr="007E240D">
        <w:rPr>
          <w:rFonts w:ascii="Trebuchet MS" w:hAnsi="Trebuchet MS"/>
          <w:iCs/>
          <w:lang w:val="es-CO"/>
        </w:rPr>
        <w:t xml:space="preserve">Municipio acreditado como víctima colectiva en </w:t>
      </w:r>
      <w:proofErr w:type="spellStart"/>
      <w:r w:rsidRPr="007E240D">
        <w:rPr>
          <w:rFonts w:ascii="Trebuchet MS" w:hAnsi="Trebuchet MS"/>
          <w:b/>
          <w:bCs/>
          <w:iCs/>
          <w:lang w:val="es-CO"/>
        </w:rPr>
        <w:t>macrocasos</w:t>
      </w:r>
      <w:proofErr w:type="spellEnd"/>
      <w:r w:rsidRPr="007E240D">
        <w:rPr>
          <w:rFonts w:ascii="Trebuchet MS" w:hAnsi="Trebuchet MS"/>
          <w:b/>
          <w:bCs/>
          <w:iCs/>
          <w:lang w:val="es-CO"/>
        </w:rPr>
        <w:t xml:space="preserve"> 8 y 10</w:t>
      </w:r>
      <w:r w:rsidRPr="007E240D">
        <w:rPr>
          <w:rFonts w:ascii="Trebuchet MS" w:hAnsi="Trebuchet MS"/>
          <w:iCs/>
          <w:lang w:val="es-CO"/>
        </w:rPr>
        <w:t>.</w:t>
      </w:r>
    </w:p>
    <w:p w14:paraId="581EF1CC" w14:textId="06B0C56A" w:rsidR="007E240D" w:rsidRPr="007E240D" w:rsidRDefault="007E240D" w:rsidP="007E240D">
      <w:pPr>
        <w:numPr>
          <w:ilvl w:val="1"/>
          <w:numId w:val="13"/>
        </w:numPr>
        <w:spacing w:line="276" w:lineRule="auto"/>
        <w:jc w:val="both"/>
        <w:rPr>
          <w:rFonts w:ascii="Trebuchet MS" w:hAnsi="Trebuchet MS"/>
          <w:iCs/>
          <w:lang w:val="es-CO"/>
        </w:rPr>
      </w:pPr>
      <w:r w:rsidRPr="007E240D">
        <w:rPr>
          <w:rFonts w:ascii="Trebuchet MS" w:hAnsi="Trebuchet MS"/>
          <w:iCs/>
          <w:lang w:val="es-CO"/>
        </w:rPr>
        <w:t>La personería participó e</w:t>
      </w:r>
      <w:r>
        <w:rPr>
          <w:rFonts w:ascii="Trebuchet MS" w:hAnsi="Trebuchet MS"/>
          <w:iCs/>
          <w:lang w:val="es-CO"/>
        </w:rPr>
        <w:t>n la p</w:t>
      </w:r>
      <w:r w:rsidRPr="007E240D">
        <w:rPr>
          <w:rFonts w:ascii="Trebuchet MS" w:hAnsi="Trebuchet MS"/>
          <w:iCs/>
          <w:lang w:val="es-CO"/>
        </w:rPr>
        <w:t>reparación y presentación de informes ante la Sala de Reconocimiento de la JEP</w:t>
      </w:r>
      <w:r>
        <w:rPr>
          <w:rFonts w:ascii="Trebuchet MS" w:hAnsi="Trebuchet MS"/>
          <w:iCs/>
          <w:lang w:val="es-CO"/>
        </w:rPr>
        <w:t>; la c</w:t>
      </w:r>
      <w:r w:rsidRPr="007E240D">
        <w:rPr>
          <w:rFonts w:ascii="Trebuchet MS" w:hAnsi="Trebuchet MS"/>
          <w:iCs/>
          <w:lang w:val="es-CO"/>
        </w:rPr>
        <w:t>onstrucción técnica y jurídica de solicitudes de acreditación colectiva</w:t>
      </w:r>
      <w:r>
        <w:rPr>
          <w:rFonts w:ascii="Trebuchet MS" w:hAnsi="Trebuchet MS"/>
          <w:iCs/>
          <w:lang w:val="es-CO"/>
        </w:rPr>
        <w:t>; y en las m</w:t>
      </w:r>
      <w:r w:rsidRPr="007E240D">
        <w:rPr>
          <w:rFonts w:ascii="Trebuchet MS" w:hAnsi="Trebuchet MS"/>
          <w:iCs/>
          <w:lang w:val="es-CO"/>
        </w:rPr>
        <w:t>esas de trabajo con víctimas para próximas audiencias de la JEP.</w:t>
      </w:r>
    </w:p>
    <w:p w14:paraId="362F07DC" w14:textId="77777777" w:rsidR="007E240D" w:rsidRPr="007E240D" w:rsidRDefault="007E240D" w:rsidP="007E240D">
      <w:pPr>
        <w:numPr>
          <w:ilvl w:val="1"/>
          <w:numId w:val="13"/>
        </w:numPr>
        <w:spacing w:line="276" w:lineRule="auto"/>
        <w:jc w:val="both"/>
        <w:rPr>
          <w:rFonts w:ascii="Trebuchet MS" w:hAnsi="Trebuchet MS"/>
          <w:iCs/>
          <w:lang w:val="es-CO"/>
        </w:rPr>
      </w:pPr>
      <w:r w:rsidRPr="007E240D">
        <w:rPr>
          <w:rFonts w:ascii="Trebuchet MS" w:hAnsi="Trebuchet MS"/>
          <w:iCs/>
          <w:lang w:val="es-CO"/>
        </w:rPr>
        <w:t xml:space="preserve">Acompañamiento a la UBPD en actividades de </w:t>
      </w:r>
      <w:r w:rsidRPr="007E240D">
        <w:rPr>
          <w:rFonts w:ascii="Trebuchet MS" w:hAnsi="Trebuchet MS"/>
          <w:b/>
          <w:bCs/>
          <w:iCs/>
          <w:lang w:val="es-CO"/>
        </w:rPr>
        <w:t>búsqueda y atención a familias</w:t>
      </w:r>
      <w:r w:rsidRPr="007E240D">
        <w:rPr>
          <w:rFonts w:ascii="Trebuchet MS" w:hAnsi="Trebuchet MS"/>
          <w:iCs/>
          <w:lang w:val="es-CO"/>
        </w:rPr>
        <w:t>.</w:t>
      </w:r>
    </w:p>
    <w:p w14:paraId="35296C86" w14:textId="77777777" w:rsidR="006159C9" w:rsidRPr="006159C9" w:rsidRDefault="006159C9" w:rsidP="006159C9">
      <w:pPr>
        <w:spacing w:line="276" w:lineRule="auto"/>
        <w:jc w:val="both"/>
        <w:rPr>
          <w:rFonts w:ascii="Trebuchet MS" w:hAnsi="Trebuchet MS"/>
          <w:iCs/>
          <w:lang w:val="es-CO"/>
        </w:rPr>
      </w:pPr>
    </w:p>
    <w:p w14:paraId="16C1CA8F" w14:textId="3E457E87" w:rsidR="00C178A6" w:rsidRPr="00C178A6" w:rsidRDefault="00C178A6" w:rsidP="00C178A6">
      <w:pPr>
        <w:spacing w:line="276" w:lineRule="auto"/>
        <w:jc w:val="both"/>
        <w:rPr>
          <w:rFonts w:ascii="Trebuchet MS" w:hAnsi="Trebuchet MS"/>
          <w:b/>
          <w:bCs/>
          <w:iCs/>
          <w:lang w:val="es-CO"/>
        </w:rPr>
      </w:pPr>
      <w:r>
        <w:rPr>
          <w:rFonts w:ascii="Trebuchet MS" w:hAnsi="Trebuchet MS"/>
          <w:b/>
          <w:bCs/>
          <w:iCs/>
          <w:lang w:val="es-CO"/>
        </w:rPr>
        <w:t>5.</w:t>
      </w:r>
      <w:r w:rsidRPr="00C178A6">
        <w:rPr>
          <w:rFonts w:ascii="Trebuchet MS" w:hAnsi="Trebuchet MS"/>
          <w:b/>
          <w:bCs/>
          <w:iCs/>
          <w:lang w:val="es-CO"/>
        </w:rPr>
        <w:t>3. San Vicente de Chucurí</w:t>
      </w:r>
    </w:p>
    <w:p w14:paraId="2384897F" w14:textId="77777777" w:rsidR="00C178A6" w:rsidRPr="00C178A6" w:rsidRDefault="00C178A6" w:rsidP="00C178A6">
      <w:pPr>
        <w:numPr>
          <w:ilvl w:val="0"/>
          <w:numId w:val="14"/>
        </w:numPr>
        <w:spacing w:line="276" w:lineRule="auto"/>
        <w:jc w:val="both"/>
        <w:rPr>
          <w:rFonts w:ascii="Trebuchet MS" w:hAnsi="Trebuchet MS"/>
          <w:iCs/>
          <w:lang w:val="es-CO"/>
        </w:rPr>
      </w:pPr>
      <w:r w:rsidRPr="00C178A6">
        <w:rPr>
          <w:rFonts w:ascii="Trebuchet MS" w:hAnsi="Trebuchet MS"/>
          <w:b/>
          <w:bCs/>
          <w:iCs/>
          <w:lang w:val="es-CO"/>
        </w:rPr>
        <w:t>Sesiones de Comité:</w:t>
      </w:r>
    </w:p>
    <w:p w14:paraId="2E9B93CC" w14:textId="77777777" w:rsidR="00C178A6" w:rsidRPr="00C178A6" w:rsidRDefault="00C178A6" w:rsidP="00C178A6">
      <w:pPr>
        <w:numPr>
          <w:ilvl w:val="1"/>
          <w:numId w:val="14"/>
        </w:numPr>
        <w:spacing w:line="276" w:lineRule="auto"/>
        <w:jc w:val="both"/>
        <w:rPr>
          <w:rFonts w:ascii="Trebuchet MS" w:hAnsi="Trebuchet MS"/>
          <w:iCs/>
          <w:lang w:val="es-CO"/>
        </w:rPr>
      </w:pPr>
      <w:r w:rsidRPr="00C178A6">
        <w:rPr>
          <w:rFonts w:ascii="Trebuchet MS" w:hAnsi="Trebuchet MS"/>
          <w:b/>
          <w:bCs/>
          <w:iCs/>
          <w:lang w:val="es-CO"/>
        </w:rPr>
        <w:t>4 sesiones del Comité Municipal</w:t>
      </w:r>
      <w:r w:rsidRPr="00C178A6">
        <w:rPr>
          <w:rFonts w:ascii="Trebuchet MS" w:hAnsi="Trebuchet MS"/>
          <w:iCs/>
          <w:lang w:val="es-CO"/>
        </w:rPr>
        <w:t xml:space="preserve"> (3 ordinarias y 1 extraordinaria).</w:t>
      </w:r>
    </w:p>
    <w:p w14:paraId="2181B79A" w14:textId="77777777" w:rsidR="00C178A6" w:rsidRPr="00C178A6" w:rsidRDefault="00C178A6" w:rsidP="00C178A6">
      <w:pPr>
        <w:numPr>
          <w:ilvl w:val="1"/>
          <w:numId w:val="14"/>
        </w:numPr>
        <w:spacing w:line="276" w:lineRule="auto"/>
        <w:jc w:val="both"/>
        <w:rPr>
          <w:rFonts w:ascii="Trebuchet MS" w:hAnsi="Trebuchet MS"/>
          <w:iCs/>
          <w:lang w:val="es-CO"/>
        </w:rPr>
      </w:pPr>
      <w:r w:rsidRPr="00C178A6">
        <w:rPr>
          <w:rFonts w:ascii="Trebuchet MS" w:hAnsi="Trebuchet MS"/>
          <w:b/>
          <w:bCs/>
          <w:iCs/>
          <w:lang w:val="es-CO"/>
        </w:rPr>
        <w:t>3 subcomités técnicos</w:t>
      </w:r>
      <w:r w:rsidRPr="00C178A6">
        <w:rPr>
          <w:rFonts w:ascii="Trebuchet MS" w:hAnsi="Trebuchet MS"/>
          <w:iCs/>
          <w:lang w:val="es-CO"/>
        </w:rPr>
        <w:t xml:space="preserve">, totalizando </w:t>
      </w:r>
      <w:r w:rsidRPr="00C178A6">
        <w:rPr>
          <w:rFonts w:ascii="Trebuchet MS" w:hAnsi="Trebuchet MS"/>
          <w:b/>
          <w:bCs/>
          <w:iCs/>
          <w:lang w:val="es-CO"/>
        </w:rPr>
        <w:t>9 sesiones</w:t>
      </w:r>
      <w:r w:rsidRPr="00C178A6">
        <w:rPr>
          <w:rFonts w:ascii="Trebuchet MS" w:hAnsi="Trebuchet MS"/>
          <w:iCs/>
          <w:lang w:val="es-CO"/>
        </w:rPr>
        <w:t>, con garantías de participación plena de la mesa de víctimas.</w:t>
      </w:r>
    </w:p>
    <w:p w14:paraId="086D5528" w14:textId="77777777" w:rsidR="00C178A6" w:rsidRPr="00C178A6" w:rsidRDefault="00C178A6" w:rsidP="00C178A6">
      <w:pPr>
        <w:numPr>
          <w:ilvl w:val="0"/>
          <w:numId w:val="14"/>
        </w:numPr>
        <w:spacing w:line="276" w:lineRule="auto"/>
        <w:jc w:val="both"/>
        <w:rPr>
          <w:rFonts w:ascii="Trebuchet MS" w:hAnsi="Trebuchet MS"/>
          <w:iCs/>
          <w:lang w:val="es-CO"/>
        </w:rPr>
      </w:pPr>
      <w:r w:rsidRPr="00C178A6">
        <w:rPr>
          <w:rFonts w:ascii="Trebuchet MS" w:hAnsi="Trebuchet MS"/>
          <w:b/>
          <w:bCs/>
          <w:iCs/>
          <w:lang w:val="es-CO"/>
        </w:rPr>
        <w:t>Acciones del PAT:</w:t>
      </w:r>
    </w:p>
    <w:p w14:paraId="65689A93" w14:textId="77777777" w:rsidR="00C178A6" w:rsidRPr="00C178A6" w:rsidRDefault="00C178A6" w:rsidP="00C178A6">
      <w:pPr>
        <w:numPr>
          <w:ilvl w:val="1"/>
          <w:numId w:val="14"/>
        </w:numPr>
        <w:spacing w:line="276" w:lineRule="auto"/>
        <w:jc w:val="both"/>
        <w:rPr>
          <w:rFonts w:ascii="Trebuchet MS" w:hAnsi="Trebuchet MS"/>
          <w:iCs/>
          <w:lang w:val="es-CO"/>
        </w:rPr>
      </w:pPr>
      <w:r w:rsidRPr="00C178A6">
        <w:rPr>
          <w:rFonts w:ascii="Trebuchet MS" w:hAnsi="Trebuchet MS"/>
          <w:iCs/>
          <w:lang w:val="es-CO"/>
        </w:rPr>
        <w:t>Verificación de ejecución de metas del PAT 2025.</w:t>
      </w:r>
    </w:p>
    <w:p w14:paraId="78FED855" w14:textId="77777777" w:rsidR="00C178A6" w:rsidRPr="00C178A6" w:rsidRDefault="00C178A6" w:rsidP="00C178A6">
      <w:pPr>
        <w:numPr>
          <w:ilvl w:val="1"/>
          <w:numId w:val="14"/>
        </w:numPr>
        <w:spacing w:line="276" w:lineRule="auto"/>
        <w:jc w:val="both"/>
        <w:rPr>
          <w:rFonts w:ascii="Trebuchet MS" w:hAnsi="Trebuchet MS"/>
          <w:iCs/>
          <w:lang w:val="es-CO"/>
        </w:rPr>
      </w:pPr>
      <w:r w:rsidRPr="00C178A6">
        <w:rPr>
          <w:rFonts w:ascii="Trebuchet MS" w:hAnsi="Trebuchet MS"/>
          <w:iCs/>
          <w:lang w:val="es-CO"/>
        </w:rPr>
        <w:t xml:space="preserve">Incremento de integrantes de la mesa de víctimas de </w:t>
      </w:r>
      <w:r w:rsidRPr="00C178A6">
        <w:rPr>
          <w:rFonts w:ascii="Trebuchet MS" w:hAnsi="Trebuchet MS"/>
          <w:b/>
          <w:bCs/>
          <w:iCs/>
          <w:lang w:val="es-CO"/>
        </w:rPr>
        <w:t>2 a 6</w:t>
      </w:r>
      <w:r w:rsidRPr="00C178A6">
        <w:rPr>
          <w:rFonts w:ascii="Trebuchet MS" w:hAnsi="Trebuchet MS"/>
          <w:iCs/>
          <w:lang w:val="es-CO"/>
        </w:rPr>
        <w:t>, fortaleciendo la toma de decisiones y participación.</w:t>
      </w:r>
    </w:p>
    <w:p w14:paraId="63BE3A66" w14:textId="77777777" w:rsidR="00C178A6" w:rsidRPr="00C178A6" w:rsidRDefault="00C178A6" w:rsidP="00C178A6">
      <w:pPr>
        <w:numPr>
          <w:ilvl w:val="1"/>
          <w:numId w:val="14"/>
        </w:numPr>
        <w:spacing w:line="276" w:lineRule="auto"/>
        <w:jc w:val="both"/>
        <w:rPr>
          <w:rFonts w:ascii="Trebuchet MS" w:hAnsi="Trebuchet MS"/>
          <w:iCs/>
          <w:lang w:val="es-CO"/>
        </w:rPr>
      </w:pPr>
      <w:r w:rsidRPr="00C178A6">
        <w:rPr>
          <w:rFonts w:ascii="Trebuchet MS" w:hAnsi="Trebuchet MS"/>
          <w:iCs/>
          <w:lang w:val="es-CO"/>
        </w:rPr>
        <w:t>Seguimiento a planes de retornos y reubicaciones.</w:t>
      </w:r>
    </w:p>
    <w:p w14:paraId="13D34F46" w14:textId="77777777" w:rsidR="00C178A6" w:rsidRPr="00C178A6" w:rsidRDefault="00C178A6" w:rsidP="00C178A6">
      <w:pPr>
        <w:numPr>
          <w:ilvl w:val="1"/>
          <w:numId w:val="14"/>
        </w:numPr>
        <w:spacing w:line="276" w:lineRule="auto"/>
        <w:jc w:val="both"/>
        <w:rPr>
          <w:rFonts w:ascii="Trebuchet MS" w:hAnsi="Trebuchet MS"/>
          <w:iCs/>
          <w:lang w:val="es-CO"/>
        </w:rPr>
      </w:pPr>
      <w:r w:rsidRPr="00C178A6">
        <w:rPr>
          <w:rFonts w:ascii="Trebuchet MS" w:hAnsi="Trebuchet MS"/>
          <w:iCs/>
          <w:lang w:val="es-CO"/>
        </w:rPr>
        <w:t>Convocatorias para proyectos de emprendimiento y entrega de ayudas.</w:t>
      </w:r>
    </w:p>
    <w:p w14:paraId="2C94D958" w14:textId="73BA67A1" w:rsidR="00C178A6" w:rsidRPr="00C178A6" w:rsidRDefault="00C178A6" w:rsidP="00C178A6">
      <w:pPr>
        <w:numPr>
          <w:ilvl w:val="0"/>
          <w:numId w:val="14"/>
        </w:numPr>
        <w:spacing w:line="276" w:lineRule="auto"/>
        <w:jc w:val="both"/>
        <w:rPr>
          <w:rFonts w:ascii="Trebuchet MS" w:hAnsi="Trebuchet MS"/>
          <w:iCs/>
          <w:lang w:val="es-CO"/>
        </w:rPr>
      </w:pPr>
      <w:r>
        <w:rPr>
          <w:rFonts w:ascii="Trebuchet MS" w:hAnsi="Trebuchet MS"/>
          <w:b/>
          <w:bCs/>
          <w:iCs/>
          <w:lang w:val="es-CO"/>
        </w:rPr>
        <w:t>Sistema Integral de Paz</w:t>
      </w:r>
      <w:r w:rsidRPr="00C178A6">
        <w:rPr>
          <w:rFonts w:ascii="Trebuchet MS" w:hAnsi="Trebuchet MS"/>
          <w:b/>
          <w:bCs/>
          <w:iCs/>
          <w:lang w:val="es-CO"/>
        </w:rPr>
        <w:t>:</w:t>
      </w:r>
    </w:p>
    <w:p w14:paraId="6562BF30" w14:textId="77777777" w:rsidR="00C178A6" w:rsidRPr="00C178A6" w:rsidRDefault="00C178A6" w:rsidP="00C178A6">
      <w:pPr>
        <w:numPr>
          <w:ilvl w:val="1"/>
          <w:numId w:val="14"/>
        </w:numPr>
        <w:spacing w:line="276" w:lineRule="auto"/>
        <w:jc w:val="both"/>
        <w:rPr>
          <w:rFonts w:ascii="Trebuchet MS" w:hAnsi="Trebuchet MS"/>
          <w:iCs/>
          <w:lang w:val="es-CO"/>
        </w:rPr>
      </w:pPr>
      <w:r w:rsidRPr="00C178A6">
        <w:rPr>
          <w:rFonts w:ascii="Trebuchet MS" w:hAnsi="Trebuchet MS"/>
          <w:iCs/>
          <w:lang w:val="es-CO"/>
        </w:rPr>
        <w:t xml:space="preserve">Participación en </w:t>
      </w:r>
      <w:proofErr w:type="spellStart"/>
      <w:r w:rsidRPr="00C178A6">
        <w:rPr>
          <w:rFonts w:ascii="Trebuchet MS" w:hAnsi="Trebuchet MS"/>
          <w:b/>
          <w:bCs/>
          <w:iCs/>
          <w:lang w:val="es-CO"/>
        </w:rPr>
        <w:t>macrocasos</w:t>
      </w:r>
      <w:proofErr w:type="spellEnd"/>
      <w:r w:rsidRPr="00C178A6">
        <w:rPr>
          <w:rFonts w:ascii="Trebuchet MS" w:hAnsi="Trebuchet MS"/>
          <w:b/>
          <w:bCs/>
          <w:iCs/>
          <w:lang w:val="es-CO"/>
        </w:rPr>
        <w:t xml:space="preserve"> 10</w:t>
      </w:r>
      <w:r w:rsidRPr="00C178A6">
        <w:rPr>
          <w:rFonts w:ascii="Trebuchet MS" w:hAnsi="Trebuchet MS"/>
          <w:iCs/>
          <w:lang w:val="es-CO"/>
        </w:rPr>
        <w:t>, seguimiento a informes de asociaciones de víctimas.</w:t>
      </w:r>
    </w:p>
    <w:p w14:paraId="184D7373" w14:textId="77777777" w:rsidR="00C178A6" w:rsidRPr="00C178A6" w:rsidRDefault="00C178A6" w:rsidP="00C178A6">
      <w:pPr>
        <w:numPr>
          <w:ilvl w:val="1"/>
          <w:numId w:val="14"/>
        </w:numPr>
        <w:spacing w:line="276" w:lineRule="auto"/>
        <w:jc w:val="both"/>
        <w:rPr>
          <w:rFonts w:ascii="Trebuchet MS" w:hAnsi="Trebuchet MS"/>
          <w:iCs/>
          <w:lang w:val="es-CO"/>
        </w:rPr>
      </w:pPr>
      <w:r w:rsidRPr="00C178A6">
        <w:rPr>
          <w:rFonts w:ascii="Trebuchet MS" w:hAnsi="Trebuchet MS"/>
          <w:iCs/>
          <w:lang w:val="es-CO"/>
        </w:rPr>
        <w:t xml:space="preserve">UBPD: realización de </w:t>
      </w:r>
      <w:r w:rsidRPr="00C178A6">
        <w:rPr>
          <w:rFonts w:ascii="Trebuchet MS" w:hAnsi="Trebuchet MS"/>
          <w:b/>
          <w:bCs/>
          <w:iCs/>
          <w:lang w:val="es-CO"/>
        </w:rPr>
        <w:t>planes de búsqueda territorial</w:t>
      </w:r>
      <w:r w:rsidRPr="00C178A6">
        <w:rPr>
          <w:rFonts w:ascii="Trebuchet MS" w:hAnsi="Trebuchet MS"/>
          <w:iCs/>
          <w:lang w:val="es-CO"/>
        </w:rPr>
        <w:t>, incluyendo:</w:t>
      </w:r>
    </w:p>
    <w:p w14:paraId="6E52C28A" w14:textId="77777777" w:rsidR="00C178A6" w:rsidRPr="00C178A6" w:rsidRDefault="00C178A6" w:rsidP="00C178A6">
      <w:pPr>
        <w:numPr>
          <w:ilvl w:val="2"/>
          <w:numId w:val="14"/>
        </w:numPr>
        <w:spacing w:line="276" w:lineRule="auto"/>
        <w:jc w:val="both"/>
        <w:rPr>
          <w:rFonts w:ascii="Trebuchet MS" w:hAnsi="Trebuchet MS"/>
          <w:iCs/>
          <w:lang w:val="es-CO"/>
        </w:rPr>
      </w:pPr>
      <w:r w:rsidRPr="00C178A6">
        <w:rPr>
          <w:rFonts w:ascii="Trebuchet MS" w:hAnsi="Trebuchet MS"/>
          <w:iCs/>
          <w:lang w:val="es-CO"/>
        </w:rPr>
        <w:t>Reunión general en mayo.</w:t>
      </w:r>
    </w:p>
    <w:p w14:paraId="77FE1813" w14:textId="77777777" w:rsidR="00C178A6" w:rsidRPr="00C178A6" w:rsidRDefault="00C178A6" w:rsidP="00C178A6">
      <w:pPr>
        <w:numPr>
          <w:ilvl w:val="2"/>
          <w:numId w:val="14"/>
        </w:numPr>
        <w:spacing w:line="276" w:lineRule="auto"/>
        <w:jc w:val="both"/>
        <w:rPr>
          <w:rFonts w:ascii="Trebuchet MS" w:hAnsi="Trebuchet MS"/>
          <w:iCs/>
          <w:lang w:val="es-CO"/>
        </w:rPr>
      </w:pPr>
      <w:r w:rsidRPr="00C178A6">
        <w:rPr>
          <w:rFonts w:ascii="Trebuchet MS" w:hAnsi="Trebuchet MS"/>
          <w:iCs/>
          <w:lang w:val="es-CO"/>
        </w:rPr>
        <w:t>Dos jornadas de recepción de información y documentación.</w:t>
      </w:r>
    </w:p>
    <w:p w14:paraId="69EE7920" w14:textId="77777777" w:rsidR="00C178A6" w:rsidRPr="00C178A6" w:rsidRDefault="00C178A6" w:rsidP="00C178A6">
      <w:pPr>
        <w:numPr>
          <w:ilvl w:val="2"/>
          <w:numId w:val="14"/>
        </w:numPr>
        <w:spacing w:line="276" w:lineRule="auto"/>
        <w:jc w:val="both"/>
        <w:rPr>
          <w:rFonts w:ascii="Trebuchet MS" w:hAnsi="Trebuchet MS"/>
          <w:iCs/>
          <w:lang w:val="es-CO"/>
        </w:rPr>
      </w:pPr>
      <w:r w:rsidRPr="00C178A6">
        <w:rPr>
          <w:rFonts w:ascii="Trebuchet MS" w:hAnsi="Trebuchet MS"/>
          <w:iCs/>
          <w:lang w:val="es-CO"/>
        </w:rPr>
        <w:t>Plan de intervención en cementerio local y fosa comunitaria proyectado para 2026.</w:t>
      </w:r>
    </w:p>
    <w:p w14:paraId="7CA9B3F0" w14:textId="77777777" w:rsidR="00C178A6" w:rsidRPr="00C178A6" w:rsidRDefault="00C178A6" w:rsidP="00C178A6">
      <w:pPr>
        <w:numPr>
          <w:ilvl w:val="1"/>
          <w:numId w:val="14"/>
        </w:numPr>
        <w:spacing w:line="276" w:lineRule="auto"/>
        <w:jc w:val="both"/>
        <w:rPr>
          <w:rFonts w:ascii="Trebuchet MS" w:hAnsi="Trebuchet MS"/>
          <w:iCs/>
          <w:lang w:val="es-CO"/>
        </w:rPr>
      </w:pPr>
      <w:r w:rsidRPr="00C178A6">
        <w:rPr>
          <w:rFonts w:ascii="Trebuchet MS" w:hAnsi="Trebuchet MS"/>
          <w:iCs/>
          <w:lang w:val="es-CO"/>
        </w:rPr>
        <w:t xml:space="preserve">Se destacó la </w:t>
      </w:r>
      <w:r w:rsidRPr="00C178A6">
        <w:rPr>
          <w:rFonts w:ascii="Trebuchet MS" w:hAnsi="Trebuchet MS"/>
          <w:b/>
          <w:bCs/>
          <w:iCs/>
          <w:lang w:val="es-CO"/>
        </w:rPr>
        <w:t>coordinación con fiscalía</w:t>
      </w:r>
      <w:r w:rsidRPr="00C178A6">
        <w:rPr>
          <w:rFonts w:ascii="Trebuchet MS" w:hAnsi="Trebuchet MS"/>
          <w:iCs/>
          <w:lang w:val="es-CO"/>
        </w:rPr>
        <w:t>, que generó algunos conflictos logísticos en intervenciones forenses.</w:t>
      </w:r>
    </w:p>
    <w:p w14:paraId="3FB5A19A" w14:textId="77777777" w:rsidR="006159C9" w:rsidRPr="006159C9" w:rsidRDefault="006159C9" w:rsidP="006159C9">
      <w:pPr>
        <w:spacing w:line="276" w:lineRule="auto"/>
        <w:jc w:val="both"/>
        <w:rPr>
          <w:rFonts w:ascii="Trebuchet MS" w:hAnsi="Trebuchet MS"/>
          <w:iCs/>
          <w:lang w:val="es-CO"/>
        </w:rPr>
      </w:pPr>
    </w:p>
    <w:p w14:paraId="3F38DF1A" w14:textId="11B2D971" w:rsidR="00C178A6" w:rsidRPr="00C178A6" w:rsidRDefault="00C178A6" w:rsidP="00C178A6">
      <w:pPr>
        <w:spacing w:line="276" w:lineRule="auto"/>
        <w:jc w:val="both"/>
        <w:rPr>
          <w:rFonts w:ascii="Trebuchet MS" w:hAnsi="Trebuchet MS"/>
          <w:b/>
          <w:bCs/>
          <w:iCs/>
          <w:lang w:val="es-CO"/>
        </w:rPr>
      </w:pPr>
      <w:r>
        <w:rPr>
          <w:rFonts w:ascii="Trebuchet MS" w:hAnsi="Trebuchet MS"/>
          <w:b/>
          <w:bCs/>
          <w:iCs/>
          <w:lang w:val="es-CO"/>
        </w:rPr>
        <w:t>5.</w:t>
      </w:r>
      <w:r w:rsidRPr="00C178A6">
        <w:rPr>
          <w:rFonts w:ascii="Trebuchet MS" w:hAnsi="Trebuchet MS"/>
          <w:b/>
          <w:bCs/>
          <w:iCs/>
          <w:lang w:val="es-CO"/>
        </w:rPr>
        <w:t>4. Sabana de Torres</w:t>
      </w:r>
    </w:p>
    <w:p w14:paraId="03D3B5DA" w14:textId="77777777" w:rsidR="00C178A6" w:rsidRPr="00C178A6" w:rsidRDefault="00C178A6" w:rsidP="00C178A6">
      <w:pPr>
        <w:numPr>
          <w:ilvl w:val="0"/>
          <w:numId w:val="15"/>
        </w:numPr>
        <w:spacing w:line="276" w:lineRule="auto"/>
        <w:jc w:val="both"/>
        <w:rPr>
          <w:rFonts w:ascii="Trebuchet MS" w:hAnsi="Trebuchet MS"/>
          <w:iCs/>
          <w:lang w:val="es-CO"/>
        </w:rPr>
      </w:pPr>
      <w:r w:rsidRPr="00C178A6">
        <w:rPr>
          <w:rFonts w:ascii="Trebuchet MS" w:hAnsi="Trebuchet MS"/>
          <w:b/>
          <w:bCs/>
          <w:iCs/>
          <w:lang w:val="es-CO"/>
        </w:rPr>
        <w:t>Sesiones y subcomités:</w:t>
      </w:r>
    </w:p>
    <w:p w14:paraId="6BF411A8" w14:textId="77777777" w:rsidR="00C178A6" w:rsidRPr="00C178A6" w:rsidRDefault="00C178A6" w:rsidP="00C178A6">
      <w:pPr>
        <w:numPr>
          <w:ilvl w:val="1"/>
          <w:numId w:val="15"/>
        </w:numPr>
        <w:spacing w:line="276" w:lineRule="auto"/>
        <w:jc w:val="both"/>
        <w:rPr>
          <w:rFonts w:ascii="Trebuchet MS" w:hAnsi="Trebuchet MS"/>
          <w:iCs/>
          <w:lang w:val="es-CO"/>
        </w:rPr>
      </w:pPr>
      <w:r w:rsidRPr="00C178A6">
        <w:rPr>
          <w:rFonts w:ascii="Trebuchet MS" w:hAnsi="Trebuchet MS"/>
          <w:b/>
          <w:bCs/>
          <w:iCs/>
          <w:lang w:val="es-CO"/>
        </w:rPr>
        <w:lastRenderedPageBreak/>
        <w:t>13 comités de Protección y Garantías de No Repetición</w:t>
      </w:r>
      <w:r w:rsidRPr="00C178A6">
        <w:rPr>
          <w:rFonts w:ascii="Trebuchet MS" w:hAnsi="Trebuchet MS"/>
          <w:iCs/>
          <w:lang w:val="es-CO"/>
        </w:rPr>
        <w:t xml:space="preserve"> y </w:t>
      </w:r>
      <w:r w:rsidRPr="00C178A6">
        <w:rPr>
          <w:rFonts w:ascii="Trebuchet MS" w:hAnsi="Trebuchet MS"/>
          <w:b/>
          <w:bCs/>
          <w:iCs/>
          <w:lang w:val="es-CO"/>
        </w:rPr>
        <w:t>3 comités municipales de justicia transicional</w:t>
      </w:r>
      <w:r w:rsidRPr="00C178A6">
        <w:rPr>
          <w:rFonts w:ascii="Trebuchet MS" w:hAnsi="Trebuchet MS"/>
          <w:iCs/>
          <w:lang w:val="es-CO"/>
        </w:rPr>
        <w:t>.</w:t>
      </w:r>
    </w:p>
    <w:p w14:paraId="0D565358" w14:textId="77777777" w:rsidR="00C178A6" w:rsidRPr="00C178A6" w:rsidRDefault="00C178A6" w:rsidP="00C178A6">
      <w:pPr>
        <w:numPr>
          <w:ilvl w:val="1"/>
          <w:numId w:val="15"/>
        </w:numPr>
        <w:spacing w:line="276" w:lineRule="auto"/>
        <w:jc w:val="both"/>
        <w:rPr>
          <w:rFonts w:ascii="Trebuchet MS" w:hAnsi="Trebuchet MS"/>
          <w:iCs/>
          <w:lang w:val="es-CO"/>
        </w:rPr>
      </w:pPr>
      <w:r w:rsidRPr="00C178A6">
        <w:rPr>
          <w:rFonts w:ascii="Trebuchet MS" w:hAnsi="Trebuchet MS"/>
          <w:iCs/>
          <w:lang w:val="es-CO"/>
        </w:rPr>
        <w:t>Último subcomité: 3 de diciembre; último comité: 10 de diciembre.</w:t>
      </w:r>
    </w:p>
    <w:p w14:paraId="43C80D71" w14:textId="77777777" w:rsidR="00C178A6" w:rsidRPr="00C178A6" w:rsidRDefault="00C178A6" w:rsidP="00C178A6">
      <w:pPr>
        <w:numPr>
          <w:ilvl w:val="0"/>
          <w:numId w:val="15"/>
        </w:numPr>
        <w:spacing w:line="276" w:lineRule="auto"/>
        <w:jc w:val="both"/>
        <w:rPr>
          <w:rFonts w:ascii="Trebuchet MS" w:hAnsi="Trebuchet MS"/>
          <w:iCs/>
          <w:lang w:val="es-CO"/>
        </w:rPr>
      </w:pPr>
      <w:r w:rsidRPr="00C178A6">
        <w:rPr>
          <w:rFonts w:ascii="Trebuchet MS" w:hAnsi="Trebuchet MS"/>
          <w:b/>
          <w:bCs/>
          <w:iCs/>
          <w:lang w:val="es-CO"/>
        </w:rPr>
        <w:t>Acciones del PAT:</w:t>
      </w:r>
    </w:p>
    <w:p w14:paraId="6CB883E9" w14:textId="77777777" w:rsidR="00C178A6" w:rsidRPr="00C178A6" w:rsidRDefault="00C178A6" w:rsidP="00C178A6">
      <w:pPr>
        <w:numPr>
          <w:ilvl w:val="1"/>
          <w:numId w:val="15"/>
        </w:numPr>
        <w:spacing w:line="276" w:lineRule="auto"/>
        <w:jc w:val="both"/>
        <w:rPr>
          <w:rFonts w:ascii="Trebuchet MS" w:hAnsi="Trebuchet MS"/>
          <w:iCs/>
          <w:lang w:val="es-CO"/>
        </w:rPr>
      </w:pPr>
      <w:r w:rsidRPr="00C178A6">
        <w:rPr>
          <w:rFonts w:ascii="Trebuchet MS" w:hAnsi="Trebuchet MS"/>
          <w:iCs/>
          <w:lang w:val="es-CO"/>
        </w:rPr>
        <w:t xml:space="preserve">Entrega de </w:t>
      </w:r>
      <w:r w:rsidRPr="00C178A6">
        <w:rPr>
          <w:rFonts w:ascii="Trebuchet MS" w:hAnsi="Trebuchet MS"/>
          <w:b/>
          <w:bCs/>
          <w:iCs/>
          <w:lang w:val="es-CO"/>
        </w:rPr>
        <w:t>52 ayudas humanitarias</w:t>
      </w:r>
      <w:r w:rsidRPr="00C178A6">
        <w:rPr>
          <w:rFonts w:ascii="Trebuchet MS" w:hAnsi="Trebuchet MS"/>
          <w:iCs/>
          <w:lang w:val="es-CO"/>
        </w:rPr>
        <w:t>, casi 100% completadas.</w:t>
      </w:r>
    </w:p>
    <w:p w14:paraId="7DA97601" w14:textId="77777777" w:rsidR="00C178A6" w:rsidRPr="00C178A6" w:rsidRDefault="00C178A6" w:rsidP="00C178A6">
      <w:pPr>
        <w:numPr>
          <w:ilvl w:val="1"/>
          <w:numId w:val="15"/>
        </w:numPr>
        <w:spacing w:line="276" w:lineRule="auto"/>
        <w:jc w:val="both"/>
        <w:rPr>
          <w:rFonts w:ascii="Trebuchet MS" w:hAnsi="Trebuchet MS"/>
          <w:iCs/>
          <w:lang w:val="es-CO"/>
        </w:rPr>
      </w:pPr>
      <w:r w:rsidRPr="00C178A6">
        <w:rPr>
          <w:rFonts w:ascii="Trebuchet MS" w:hAnsi="Trebuchet MS"/>
          <w:iCs/>
          <w:lang w:val="es-CO"/>
        </w:rPr>
        <w:t>Actualización de planes de contingencia, validación de seguridad urbana y rural.</w:t>
      </w:r>
    </w:p>
    <w:p w14:paraId="69210803" w14:textId="77777777" w:rsidR="00C178A6" w:rsidRPr="00C178A6" w:rsidRDefault="00C178A6" w:rsidP="00C178A6">
      <w:pPr>
        <w:numPr>
          <w:ilvl w:val="1"/>
          <w:numId w:val="15"/>
        </w:numPr>
        <w:spacing w:line="276" w:lineRule="auto"/>
        <w:jc w:val="both"/>
        <w:rPr>
          <w:rFonts w:ascii="Trebuchet MS" w:hAnsi="Trebuchet MS"/>
          <w:iCs/>
          <w:lang w:val="es-CO"/>
        </w:rPr>
      </w:pPr>
      <w:r w:rsidRPr="00C178A6">
        <w:rPr>
          <w:rFonts w:ascii="Trebuchet MS" w:hAnsi="Trebuchet MS"/>
          <w:b/>
          <w:bCs/>
          <w:iCs/>
          <w:lang w:val="es-CO"/>
        </w:rPr>
        <w:t>10 planes de retorno y reubicación</w:t>
      </w:r>
      <w:r w:rsidRPr="00C178A6">
        <w:rPr>
          <w:rFonts w:ascii="Trebuchet MS" w:hAnsi="Trebuchet MS"/>
          <w:iCs/>
          <w:lang w:val="es-CO"/>
        </w:rPr>
        <w:t xml:space="preserve">, con </w:t>
      </w:r>
      <w:r w:rsidRPr="00C178A6">
        <w:rPr>
          <w:rFonts w:ascii="Trebuchet MS" w:hAnsi="Trebuchet MS"/>
          <w:b/>
          <w:bCs/>
          <w:iCs/>
          <w:lang w:val="es-CO"/>
        </w:rPr>
        <w:t>288 acciones revisadas</w:t>
      </w:r>
      <w:r w:rsidRPr="00C178A6">
        <w:rPr>
          <w:rFonts w:ascii="Trebuchet MS" w:hAnsi="Trebuchet MS"/>
          <w:iCs/>
          <w:lang w:val="es-CO"/>
        </w:rPr>
        <w:t xml:space="preserve"> y ajustadas.</w:t>
      </w:r>
    </w:p>
    <w:p w14:paraId="333D3A7A" w14:textId="0DCD6197" w:rsidR="00C178A6" w:rsidRPr="00C178A6" w:rsidRDefault="00C178A6" w:rsidP="00C178A6">
      <w:pPr>
        <w:numPr>
          <w:ilvl w:val="0"/>
          <w:numId w:val="15"/>
        </w:numPr>
        <w:spacing w:line="276" w:lineRule="auto"/>
        <w:jc w:val="both"/>
        <w:rPr>
          <w:rFonts w:ascii="Trebuchet MS" w:hAnsi="Trebuchet MS"/>
          <w:iCs/>
          <w:lang w:val="es-CO"/>
        </w:rPr>
      </w:pPr>
      <w:r>
        <w:rPr>
          <w:rFonts w:ascii="Trebuchet MS" w:hAnsi="Trebuchet MS"/>
          <w:b/>
          <w:bCs/>
          <w:iCs/>
          <w:lang w:val="es-CO"/>
        </w:rPr>
        <w:t>Sistema Integral de Paz</w:t>
      </w:r>
      <w:r w:rsidRPr="00C178A6">
        <w:rPr>
          <w:rFonts w:ascii="Trebuchet MS" w:hAnsi="Trebuchet MS"/>
          <w:b/>
          <w:bCs/>
          <w:iCs/>
          <w:lang w:val="es-CO"/>
        </w:rPr>
        <w:t>:</w:t>
      </w:r>
    </w:p>
    <w:p w14:paraId="4EF91690" w14:textId="77777777" w:rsidR="00C178A6" w:rsidRPr="00C178A6" w:rsidRDefault="00C178A6" w:rsidP="00C178A6">
      <w:pPr>
        <w:numPr>
          <w:ilvl w:val="1"/>
          <w:numId w:val="15"/>
        </w:numPr>
        <w:spacing w:line="276" w:lineRule="auto"/>
        <w:jc w:val="both"/>
        <w:rPr>
          <w:rFonts w:ascii="Trebuchet MS" w:hAnsi="Trebuchet MS"/>
          <w:iCs/>
          <w:lang w:val="es-CO"/>
        </w:rPr>
      </w:pPr>
      <w:r w:rsidRPr="00C178A6">
        <w:rPr>
          <w:rFonts w:ascii="Trebuchet MS" w:hAnsi="Trebuchet MS"/>
          <w:iCs/>
          <w:lang w:val="es-CO"/>
        </w:rPr>
        <w:t xml:space="preserve">No se reportaron </w:t>
      </w:r>
      <w:proofErr w:type="spellStart"/>
      <w:r w:rsidRPr="00C178A6">
        <w:rPr>
          <w:rFonts w:ascii="Trebuchet MS" w:hAnsi="Trebuchet MS"/>
          <w:iCs/>
          <w:lang w:val="es-CO"/>
        </w:rPr>
        <w:t>macrocasos</w:t>
      </w:r>
      <w:proofErr w:type="spellEnd"/>
      <w:r w:rsidRPr="00C178A6">
        <w:rPr>
          <w:rFonts w:ascii="Trebuchet MS" w:hAnsi="Trebuchet MS"/>
          <w:iCs/>
          <w:lang w:val="es-CO"/>
        </w:rPr>
        <w:t xml:space="preserve"> JEP en el municipio.</w:t>
      </w:r>
    </w:p>
    <w:p w14:paraId="44E36DA6" w14:textId="77777777" w:rsidR="00C178A6" w:rsidRPr="00C178A6" w:rsidRDefault="00C178A6" w:rsidP="00C178A6">
      <w:pPr>
        <w:numPr>
          <w:ilvl w:val="1"/>
          <w:numId w:val="15"/>
        </w:numPr>
        <w:spacing w:line="276" w:lineRule="auto"/>
        <w:jc w:val="both"/>
        <w:rPr>
          <w:rFonts w:ascii="Trebuchet MS" w:hAnsi="Trebuchet MS"/>
          <w:iCs/>
          <w:lang w:val="es-CO"/>
        </w:rPr>
      </w:pPr>
      <w:r w:rsidRPr="00C178A6">
        <w:rPr>
          <w:rFonts w:ascii="Trebuchet MS" w:hAnsi="Trebuchet MS"/>
          <w:iCs/>
          <w:lang w:val="es-CO"/>
        </w:rPr>
        <w:t>UBPD: acompañamiento en jornadas de articulación institucional y visitas al cementerio municipal.</w:t>
      </w:r>
    </w:p>
    <w:p w14:paraId="06F2E8CF" w14:textId="77777777" w:rsidR="006159C9" w:rsidRPr="006159C9" w:rsidRDefault="006159C9" w:rsidP="006159C9">
      <w:pPr>
        <w:spacing w:line="276" w:lineRule="auto"/>
        <w:jc w:val="both"/>
        <w:rPr>
          <w:rFonts w:ascii="Trebuchet MS" w:hAnsi="Trebuchet MS"/>
          <w:iCs/>
          <w:lang w:val="es-CO"/>
        </w:rPr>
      </w:pPr>
    </w:p>
    <w:p w14:paraId="12F7F7F4" w14:textId="3549BCE9" w:rsidR="00C178A6" w:rsidRPr="00C178A6" w:rsidRDefault="00C178A6" w:rsidP="00C178A6">
      <w:pPr>
        <w:spacing w:line="276" w:lineRule="auto"/>
        <w:jc w:val="both"/>
        <w:rPr>
          <w:rFonts w:ascii="Trebuchet MS" w:hAnsi="Trebuchet MS"/>
          <w:b/>
          <w:bCs/>
          <w:iCs/>
          <w:lang w:val="es-CO"/>
        </w:rPr>
      </w:pPr>
      <w:r>
        <w:rPr>
          <w:rFonts w:ascii="Trebuchet MS" w:hAnsi="Trebuchet MS"/>
          <w:b/>
          <w:bCs/>
          <w:iCs/>
          <w:lang w:val="es-CO"/>
        </w:rPr>
        <w:t>5.</w:t>
      </w:r>
      <w:r w:rsidRPr="00C178A6">
        <w:rPr>
          <w:rFonts w:ascii="Trebuchet MS" w:hAnsi="Trebuchet MS"/>
          <w:b/>
          <w:bCs/>
          <w:iCs/>
          <w:lang w:val="es-CO"/>
        </w:rPr>
        <w:t>5. Puerto Parra</w:t>
      </w:r>
    </w:p>
    <w:p w14:paraId="4DF0178B" w14:textId="77777777" w:rsidR="00C178A6" w:rsidRPr="00C178A6" w:rsidRDefault="00C178A6" w:rsidP="00C178A6">
      <w:pPr>
        <w:numPr>
          <w:ilvl w:val="0"/>
          <w:numId w:val="16"/>
        </w:numPr>
        <w:spacing w:line="276" w:lineRule="auto"/>
        <w:jc w:val="both"/>
        <w:rPr>
          <w:rFonts w:ascii="Trebuchet MS" w:hAnsi="Trebuchet MS"/>
          <w:iCs/>
          <w:lang w:val="es-CO"/>
        </w:rPr>
      </w:pPr>
      <w:r w:rsidRPr="00C178A6">
        <w:rPr>
          <w:rFonts w:ascii="Trebuchet MS" w:hAnsi="Trebuchet MS"/>
          <w:b/>
          <w:bCs/>
          <w:iCs/>
          <w:lang w:val="es-CO"/>
        </w:rPr>
        <w:t>Comités y subcomités:</w:t>
      </w:r>
    </w:p>
    <w:p w14:paraId="0EC4096A" w14:textId="77777777" w:rsidR="00C178A6" w:rsidRPr="00C178A6" w:rsidRDefault="00C178A6" w:rsidP="00C178A6">
      <w:pPr>
        <w:numPr>
          <w:ilvl w:val="1"/>
          <w:numId w:val="16"/>
        </w:numPr>
        <w:spacing w:line="276" w:lineRule="auto"/>
        <w:jc w:val="both"/>
        <w:rPr>
          <w:rFonts w:ascii="Trebuchet MS" w:hAnsi="Trebuchet MS"/>
          <w:iCs/>
          <w:lang w:val="es-CO"/>
        </w:rPr>
      </w:pPr>
      <w:r w:rsidRPr="00C178A6">
        <w:rPr>
          <w:rFonts w:ascii="Trebuchet MS" w:hAnsi="Trebuchet MS"/>
          <w:iCs/>
          <w:lang w:val="es-CO"/>
        </w:rPr>
        <w:t xml:space="preserve">Seguimiento a </w:t>
      </w:r>
      <w:r w:rsidRPr="00C178A6">
        <w:rPr>
          <w:rFonts w:ascii="Trebuchet MS" w:hAnsi="Trebuchet MS"/>
          <w:b/>
          <w:bCs/>
          <w:iCs/>
          <w:lang w:val="es-CO"/>
        </w:rPr>
        <w:t>2 acciones del Comité Territorial</w:t>
      </w:r>
      <w:r w:rsidRPr="00C178A6">
        <w:rPr>
          <w:rFonts w:ascii="Trebuchet MS" w:hAnsi="Trebuchet MS"/>
          <w:iCs/>
          <w:lang w:val="es-CO"/>
        </w:rPr>
        <w:t xml:space="preserve"> y </w:t>
      </w:r>
      <w:r w:rsidRPr="00C178A6">
        <w:rPr>
          <w:rFonts w:ascii="Trebuchet MS" w:hAnsi="Trebuchet MS"/>
          <w:b/>
          <w:bCs/>
          <w:iCs/>
          <w:lang w:val="es-CO"/>
        </w:rPr>
        <w:t>3 subcomités técnicos</w:t>
      </w:r>
      <w:r w:rsidRPr="00C178A6">
        <w:rPr>
          <w:rFonts w:ascii="Trebuchet MS" w:hAnsi="Trebuchet MS"/>
          <w:iCs/>
          <w:lang w:val="es-CO"/>
        </w:rPr>
        <w:t>: Prevención y Protección, Asistencia y Atención, Verdad y Reparación Integral.</w:t>
      </w:r>
    </w:p>
    <w:p w14:paraId="11A9D9CA" w14:textId="77777777" w:rsidR="00C178A6" w:rsidRPr="00C178A6" w:rsidRDefault="00C178A6" w:rsidP="00C178A6">
      <w:pPr>
        <w:numPr>
          <w:ilvl w:val="0"/>
          <w:numId w:val="16"/>
        </w:numPr>
        <w:spacing w:line="276" w:lineRule="auto"/>
        <w:jc w:val="both"/>
        <w:rPr>
          <w:rFonts w:ascii="Trebuchet MS" w:hAnsi="Trebuchet MS"/>
          <w:iCs/>
          <w:lang w:val="es-CO"/>
        </w:rPr>
      </w:pPr>
      <w:r w:rsidRPr="00C178A6">
        <w:rPr>
          <w:rFonts w:ascii="Trebuchet MS" w:hAnsi="Trebuchet MS"/>
          <w:b/>
          <w:bCs/>
          <w:iCs/>
          <w:lang w:val="es-CO"/>
        </w:rPr>
        <w:t>Acciones del PAT:</w:t>
      </w:r>
    </w:p>
    <w:p w14:paraId="3C14C94A" w14:textId="77777777" w:rsidR="00C178A6" w:rsidRPr="00C178A6" w:rsidRDefault="00C178A6" w:rsidP="00C178A6">
      <w:pPr>
        <w:numPr>
          <w:ilvl w:val="1"/>
          <w:numId w:val="16"/>
        </w:numPr>
        <w:spacing w:line="276" w:lineRule="auto"/>
        <w:jc w:val="both"/>
        <w:rPr>
          <w:rFonts w:ascii="Trebuchet MS" w:hAnsi="Trebuchet MS"/>
          <w:iCs/>
          <w:lang w:val="es-CO"/>
        </w:rPr>
      </w:pPr>
      <w:r w:rsidRPr="00C178A6">
        <w:rPr>
          <w:rFonts w:ascii="Trebuchet MS" w:hAnsi="Trebuchet MS"/>
          <w:iCs/>
          <w:lang w:val="es-CO"/>
        </w:rPr>
        <w:t>Supervisión de asignación de recursos, ayuda humanitaria y estrategias de retorno y reubicación.</w:t>
      </w:r>
    </w:p>
    <w:p w14:paraId="047AEA7D" w14:textId="77777777" w:rsidR="00C178A6" w:rsidRPr="00C178A6" w:rsidRDefault="00C178A6" w:rsidP="00C178A6">
      <w:pPr>
        <w:numPr>
          <w:ilvl w:val="0"/>
          <w:numId w:val="16"/>
        </w:numPr>
        <w:spacing w:line="276" w:lineRule="auto"/>
        <w:jc w:val="both"/>
        <w:rPr>
          <w:rFonts w:ascii="Trebuchet MS" w:hAnsi="Trebuchet MS"/>
          <w:iCs/>
          <w:lang w:val="es-CO"/>
        </w:rPr>
      </w:pPr>
      <w:r w:rsidRPr="00C178A6">
        <w:rPr>
          <w:rFonts w:ascii="Trebuchet MS" w:hAnsi="Trebuchet MS"/>
          <w:b/>
          <w:bCs/>
          <w:iCs/>
          <w:lang w:val="es-CO"/>
        </w:rPr>
        <w:t>UBPD:</w:t>
      </w:r>
    </w:p>
    <w:p w14:paraId="7A825F46" w14:textId="77777777" w:rsidR="00C178A6" w:rsidRPr="00C178A6" w:rsidRDefault="00C178A6" w:rsidP="00C178A6">
      <w:pPr>
        <w:numPr>
          <w:ilvl w:val="1"/>
          <w:numId w:val="16"/>
        </w:numPr>
        <w:spacing w:line="276" w:lineRule="auto"/>
        <w:jc w:val="both"/>
        <w:rPr>
          <w:rFonts w:ascii="Trebuchet MS" w:hAnsi="Trebuchet MS"/>
          <w:iCs/>
          <w:lang w:val="es-CO"/>
        </w:rPr>
      </w:pPr>
      <w:r w:rsidRPr="00C178A6">
        <w:rPr>
          <w:rFonts w:ascii="Trebuchet MS" w:hAnsi="Trebuchet MS"/>
          <w:iCs/>
          <w:lang w:val="es-CO"/>
        </w:rPr>
        <w:t>Desde febrero de 2025, planes de búsqueda territorial en el municipio.</w:t>
      </w:r>
    </w:p>
    <w:p w14:paraId="768E0486" w14:textId="49822B1B" w:rsidR="00C178A6" w:rsidRPr="00C178A6" w:rsidRDefault="00C178A6" w:rsidP="00C178A6">
      <w:pPr>
        <w:numPr>
          <w:ilvl w:val="1"/>
          <w:numId w:val="16"/>
        </w:numPr>
        <w:spacing w:line="276" w:lineRule="auto"/>
        <w:jc w:val="both"/>
        <w:rPr>
          <w:rFonts w:ascii="Trebuchet MS" w:hAnsi="Trebuchet MS"/>
          <w:iCs/>
          <w:lang w:val="es-CO"/>
        </w:rPr>
      </w:pPr>
      <w:r w:rsidRPr="00C178A6">
        <w:rPr>
          <w:rFonts w:ascii="Trebuchet MS" w:hAnsi="Trebuchet MS"/>
          <w:iCs/>
          <w:lang w:val="es-CO"/>
        </w:rPr>
        <w:t xml:space="preserve">Intervención técnica en cementerio municipal, recuperación de </w:t>
      </w:r>
      <w:r w:rsidRPr="00C178A6">
        <w:rPr>
          <w:rFonts w:ascii="Trebuchet MS" w:hAnsi="Trebuchet MS"/>
          <w:b/>
          <w:bCs/>
          <w:iCs/>
          <w:lang w:val="es-CO"/>
        </w:rPr>
        <w:t>5 cuerpos NN</w:t>
      </w:r>
      <w:r w:rsidRPr="00C178A6">
        <w:rPr>
          <w:rFonts w:ascii="Trebuchet MS" w:hAnsi="Trebuchet MS"/>
          <w:iCs/>
          <w:lang w:val="es-CO"/>
        </w:rPr>
        <w:t>, iniciando cadena de custodia para análisis forense y determinación de identidad.</w:t>
      </w:r>
      <w:r>
        <w:rPr>
          <w:rFonts w:ascii="Trebuchet MS" w:hAnsi="Trebuchet MS"/>
          <w:iCs/>
          <w:lang w:val="es-CO"/>
        </w:rPr>
        <w:t xml:space="preserve"> </w:t>
      </w:r>
      <w:r w:rsidRPr="00C178A6">
        <w:rPr>
          <w:rFonts w:ascii="Trebuchet MS" w:hAnsi="Trebuchet MS"/>
          <w:iCs/>
          <w:lang w:val="es-CO"/>
        </w:rPr>
        <w:t>La personería acompañó todas las fases del proceso, garantizando que las familias recibieran información y orientación, y que se respetaran sus derechos durante la intervención.</w:t>
      </w:r>
    </w:p>
    <w:p w14:paraId="415091E0" w14:textId="77777777" w:rsidR="00C178A6" w:rsidRPr="00C178A6" w:rsidRDefault="00C178A6" w:rsidP="00C178A6">
      <w:pPr>
        <w:numPr>
          <w:ilvl w:val="1"/>
          <w:numId w:val="16"/>
        </w:numPr>
        <w:spacing w:line="276" w:lineRule="auto"/>
        <w:jc w:val="both"/>
        <w:rPr>
          <w:rFonts w:ascii="Trebuchet MS" w:hAnsi="Trebuchet MS"/>
          <w:iCs/>
          <w:lang w:val="es-CO"/>
        </w:rPr>
      </w:pPr>
      <w:r w:rsidRPr="00C178A6">
        <w:rPr>
          <w:rFonts w:ascii="Trebuchet MS" w:hAnsi="Trebuchet MS"/>
          <w:iCs/>
          <w:lang w:val="es-CO"/>
        </w:rPr>
        <w:t>Seguimiento a centro poblado Montoya para identificación de tumba de interés forense.</w:t>
      </w:r>
    </w:p>
    <w:p w14:paraId="4AF90854" w14:textId="091715B0" w:rsidR="00C178A6" w:rsidRPr="00C178A6" w:rsidRDefault="00C178A6" w:rsidP="00C178A6">
      <w:pPr>
        <w:spacing w:line="276" w:lineRule="auto"/>
        <w:jc w:val="both"/>
        <w:rPr>
          <w:rFonts w:ascii="Trebuchet MS" w:hAnsi="Trebuchet MS"/>
          <w:iCs/>
          <w:lang w:val="es-CO"/>
        </w:rPr>
      </w:pPr>
    </w:p>
    <w:p w14:paraId="4EC16312" w14:textId="19FDBC5B" w:rsidR="00C178A6" w:rsidRPr="00C178A6" w:rsidRDefault="00C178A6" w:rsidP="00C178A6">
      <w:pPr>
        <w:spacing w:line="276" w:lineRule="auto"/>
        <w:jc w:val="both"/>
        <w:rPr>
          <w:rFonts w:ascii="Trebuchet MS" w:hAnsi="Trebuchet MS"/>
          <w:b/>
          <w:bCs/>
          <w:iCs/>
          <w:lang w:val="es-CO"/>
        </w:rPr>
      </w:pPr>
      <w:r>
        <w:rPr>
          <w:rFonts w:ascii="Trebuchet MS" w:hAnsi="Trebuchet MS"/>
          <w:b/>
          <w:bCs/>
          <w:iCs/>
          <w:lang w:val="es-CO"/>
        </w:rPr>
        <w:t>5.</w:t>
      </w:r>
      <w:r w:rsidRPr="00C178A6">
        <w:rPr>
          <w:rFonts w:ascii="Trebuchet MS" w:hAnsi="Trebuchet MS"/>
          <w:b/>
          <w:bCs/>
          <w:iCs/>
          <w:lang w:val="es-CO"/>
        </w:rPr>
        <w:t>6. San Pablo</w:t>
      </w:r>
    </w:p>
    <w:p w14:paraId="6C027A3C" w14:textId="77777777" w:rsidR="00C178A6" w:rsidRPr="00C178A6" w:rsidRDefault="00C178A6" w:rsidP="00C178A6">
      <w:pPr>
        <w:numPr>
          <w:ilvl w:val="0"/>
          <w:numId w:val="17"/>
        </w:numPr>
        <w:spacing w:line="276" w:lineRule="auto"/>
        <w:jc w:val="both"/>
        <w:rPr>
          <w:rFonts w:ascii="Trebuchet MS" w:hAnsi="Trebuchet MS"/>
          <w:iCs/>
          <w:lang w:val="es-CO"/>
        </w:rPr>
      </w:pPr>
      <w:r w:rsidRPr="00C178A6">
        <w:rPr>
          <w:rFonts w:ascii="Trebuchet MS" w:hAnsi="Trebuchet MS"/>
          <w:b/>
          <w:bCs/>
          <w:iCs/>
          <w:lang w:val="es-CO"/>
        </w:rPr>
        <w:t>Comités y subcomités:</w:t>
      </w:r>
    </w:p>
    <w:p w14:paraId="361841B0" w14:textId="77777777" w:rsidR="00C178A6" w:rsidRPr="00C178A6" w:rsidRDefault="00C178A6" w:rsidP="00C178A6">
      <w:pPr>
        <w:numPr>
          <w:ilvl w:val="1"/>
          <w:numId w:val="17"/>
        </w:numPr>
        <w:spacing w:line="276" w:lineRule="auto"/>
        <w:jc w:val="both"/>
        <w:rPr>
          <w:rFonts w:ascii="Trebuchet MS" w:hAnsi="Trebuchet MS"/>
          <w:iCs/>
          <w:lang w:val="es-CO"/>
        </w:rPr>
      </w:pPr>
      <w:r w:rsidRPr="00C178A6">
        <w:rPr>
          <w:rFonts w:ascii="Trebuchet MS" w:hAnsi="Trebuchet MS"/>
          <w:b/>
          <w:bCs/>
          <w:iCs/>
          <w:lang w:val="es-CO"/>
        </w:rPr>
        <w:t>4 sesiones del Comité Municipal</w:t>
      </w:r>
      <w:r w:rsidRPr="00C178A6">
        <w:rPr>
          <w:rFonts w:ascii="Trebuchet MS" w:hAnsi="Trebuchet MS"/>
          <w:iCs/>
          <w:lang w:val="es-CO"/>
        </w:rPr>
        <w:t xml:space="preserve"> (2 ordinarias, 2 extraordinarias).</w:t>
      </w:r>
    </w:p>
    <w:p w14:paraId="5B9CDA5F" w14:textId="77777777" w:rsidR="00C178A6" w:rsidRPr="00C178A6" w:rsidRDefault="00C178A6" w:rsidP="00C178A6">
      <w:pPr>
        <w:numPr>
          <w:ilvl w:val="1"/>
          <w:numId w:val="17"/>
        </w:numPr>
        <w:spacing w:line="276" w:lineRule="auto"/>
        <w:jc w:val="both"/>
        <w:rPr>
          <w:rFonts w:ascii="Trebuchet MS" w:hAnsi="Trebuchet MS"/>
          <w:iCs/>
          <w:lang w:val="es-CO"/>
        </w:rPr>
      </w:pPr>
      <w:r w:rsidRPr="00C178A6">
        <w:rPr>
          <w:rFonts w:ascii="Trebuchet MS" w:hAnsi="Trebuchet MS"/>
          <w:iCs/>
          <w:lang w:val="es-CO"/>
        </w:rPr>
        <w:t>Subcomités de asistencia, reparación, prevención y sistemas de información.</w:t>
      </w:r>
    </w:p>
    <w:p w14:paraId="2B725BC2" w14:textId="77777777" w:rsidR="00C178A6" w:rsidRPr="00C178A6" w:rsidRDefault="00C178A6" w:rsidP="00C178A6">
      <w:pPr>
        <w:numPr>
          <w:ilvl w:val="0"/>
          <w:numId w:val="17"/>
        </w:numPr>
        <w:spacing w:line="276" w:lineRule="auto"/>
        <w:jc w:val="both"/>
        <w:rPr>
          <w:rFonts w:ascii="Trebuchet MS" w:hAnsi="Trebuchet MS"/>
          <w:iCs/>
          <w:lang w:val="es-CO"/>
        </w:rPr>
      </w:pPr>
      <w:r w:rsidRPr="00C178A6">
        <w:rPr>
          <w:rFonts w:ascii="Trebuchet MS" w:hAnsi="Trebuchet MS"/>
          <w:b/>
          <w:bCs/>
          <w:iCs/>
          <w:lang w:val="es-CO"/>
        </w:rPr>
        <w:t>Acciones del PAT:</w:t>
      </w:r>
    </w:p>
    <w:p w14:paraId="5D36F4DF" w14:textId="77777777" w:rsidR="00C178A6" w:rsidRPr="00C178A6" w:rsidRDefault="00C178A6" w:rsidP="00C178A6">
      <w:pPr>
        <w:numPr>
          <w:ilvl w:val="1"/>
          <w:numId w:val="17"/>
        </w:numPr>
        <w:spacing w:line="276" w:lineRule="auto"/>
        <w:jc w:val="both"/>
        <w:rPr>
          <w:rFonts w:ascii="Trebuchet MS" w:hAnsi="Trebuchet MS"/>
          <w:iCs/>
          <w:lang w:val="es-CO"/>
        </w:rPr>
      </w:pPr>
      <w:r w:rsidRPr="00C178A6">
        <w:rPr>
          <w:rFonts w:ascii="Trebuchet MS" w:hAnsi="Trebuchet MS"/>
          <w:iCs/>
          <w:lang w:val="es-CO"/>
        </w:rPr>
        <w:t>Seguimiento a la participación de la Mesa Municipal de Víctimas, asegurando que las peticiones fueran escuchadas por la administración.</w:t>
      </w:r>
    </w:p>
    <w:p w14:paraId="205CEF39" w14:textId="77777777" w:rsidR="00C178A6" w:rsidRPr="00C178A6" w:rsidRDefault="00C178A6" w:rsidP="00C178A6">
      <w:pPr>
        <w:numPr>
          <w:ilvl w:val="0"/>
          <w:numId w:val="17"/>
        </w:numPr>
        <w:spacing w:line="276" w:lineRule="auto"/>
        <w:jc w:val="both"/>
        <w:rPr>
          <w:rFonts w:ascii="Trebuchet MS" w:hAnsi="Trebuchet MS"/>
          <w:iCs/>
          <w:lang w:val="es-CO"/>
        </w:rPr>
      </w:pPr>
      <w:r w:rsidRPr="00C178A6">
        <w:rPr>
          <w:rFonts w:ascii="Trebuchet MS" w:hAnsi="Trebuchet MS"/>
          <w:b/>
          <w:bCs/>
          <w:iCs/>
          <w:lang w:val="es-CO"/>
        </w:rPr>
        <w:t>JEP y UBPD:</w:t>
      </w:r>
    </w:p>
    <w:p w14:paraId="285219E0" w14:textId="77777777" w:rsidR="00C178A6" w:rsidRPr="00C178A6" w:rsidRDefault="00C178A6" w:rsidP="00C178A6">
      <w:pPr>
        <w:numPr>
          <w:ilvl w:val="1"/>
          <w:numId w:val="17"/>
        </w:numPr>
        <w:spacing w:line="276" w:lineRule="auto"/>
        <w:jc w:val="both"/>
        <w:rPr>
          <w:rFonts w:ascii="Trebuchet MS" w:hAnsi="Trebuchet MS"/>
          <w:iCs/>
          <w:lang w:val="es-CO"/>
        </w:rPr>
      </w:pPr>
      <w:r w:rsidRPr="00C178A6">
        <w:rPr>
          <w:rFonts w:ascii="Trebuchet MS" w:hAnsi="Trebuchet MS"/>
          <w:iCs/>
          <w:lang w:val="es-CO"/>
        </w:rPr>
        <w:t xml:space="preserve">No hay </w:t>
      </w:r>
      <w:proofErr w:type="spellStart"/>
      <w:r w:rsidRPr="00C178A6">
        <w:rPr>
          <w:rFonts w:ascii="Trebuchet MS" w:hAnsi="Trebuchet MS"/>
          <w:iCs/>
          <w:lang w:val="es-CO"/>
        </w:rPr>
        <w:t>macrocasos</w:t>
      </w:r>
      <w:proofErr w:type="spellEnd"/>
      <w:r w:rsidRPr="00C178A6">
        <w:rPr>
          <w:rFonts w:ascii="Trebuchet MS" w:hAnsi="Trebuchet MS"/>
          <w:iCs/>
          <w:lang w:val="es-CO"/>
        </w:rPr>
        <w:t xml:space="preserve"> JEP en el municipio.</w:t>
      </w:r>
    </w:p>
    <w:p w14:paraId="70B77ABE" w14:textId="77777777" w:rsidR="00C178A6" w:rsidRPr="00C178A6" w:rsidRDefault="00C178A6" w:rsidP="00C178A6">
      <w:pPr>
        <w:numPr>
          <w:ilvl w:val="1"/>
          <w:numId w:val="17"/>
        </w:numPr>
        <w:spacing w:line="276" w:lineRule="auto"/>
        <w:jc w:val="both"/>
        <w:rPr>
          <w:rFonts w:ascii="Trebuchet MS" w:hAnsi="Trebuchet MS"/>
          <w:iCs/>
          <w:lang w:val="es-CO"/>
        </w:rPr>
      </w:pPr>
      <w:r w:rsidRPr="00C178A6">
        <w:rPr>
          <w:rFonts w:ascii="Trebuchet MS" w:hAnsi="Trebuchet MS"/>
          <w:iCs/>
          <w:lang w:val="es-CO"/>
        </w:rPr>
        <w:t xml:space="preserve">UBPD: acompañamiento a </w:t>
      </w:r>
      <w:r w:rsidRPr="00C178A6">
        <w:rPr>
          <w:rFonts w:ascii="Trebuchet MS" w:hAnsi="Trebuchet MS"/>
          <w:b/>
          <w:bCs/>
          <w:iCs/>
          <w:lang w:val="es-CO"/>
        </w:rPr>
        <w:t>jornadas de articulación institucional y atención a familias buscadoras</w:t>
      </w:r>
      <w:r w:rsidRPr="00C178A6">
        <w:rPr>
          <w:rFonts w:ascii="Trebuchet MS" w:hAnsi="Trebuchet MS"/>
          <w:iCs/>
          <w:lang w:val="es-CO"/>
        </w:rPr>
        <w:t xml:space="preserve"> (15-18 julio 2025), con recepción de solicitudes y toma de muestras de ADN.</w:t>
      </w:r>
    </w:p>
    <w:p w14:paraId="5B66C6DA" w14:textId="77777777" w:rsidR="006159C9" w:rsidRPr="006159C9" w:rsidRDefault="006159C9" w:rsidP="006159C9">
      <w:pPr>
        <w:spacing w:line="276" w:lineRule="auto"/>
        <w:jc w:val="both"/>
        <w:rPr>
          <w:rFonts w:ascii="Trebuchet MS" w:hAnsi="Trebuchet MS"/>
          <w:iCs/>
          <w:lang w:val="es-CO"/>
        </w:rPr>
      </w:pPr>
    </w:p>
    <w:p w14:paraId="1DAD9D47" w14:textId="77777777" w:rsidR="00F47B81" w:rsidRDefault="00F47B81" w:rsidP="00E91D2C">
      <w:pPr>
        <w:spacing w:line="276" w:lineRule="auto"/>
        <w:jc w:val="both"/>
        <w:rPr>
          <w:rFonts w:ascii="Trebuchet MS" w:hAnsi="Trebuchet MS"/>
          <w:b/>
          <w:bCs/>
          <w:iCs/>
        </w:rPr>
      </w:pPr>
    </w:p>
    <w:p w14:paraId="57018B3D" w14:textId="77777777" w:rsidR="00C178A6" w:rsidRDefault="00C178A6" w:rsidP="00E91D2C">
      <w:pPr>
        <w:spacing w:line="276" w:lineRule="auto"/>
        <w:jc w:val="both"/>
        <w:rPr>
          <w:rFonts w:ascii="Trebuchet MS" w:hAnsi="Trebuchet MS"/>
          <w:b/>
          <w:bCs/>
          <w:iCs/>
        </w:rPr>
      </w:pPr>
    </w:p>
    <w:p w14:paraId="61DA94E8" w14:textId="77777777" w:rsidR="00C178A6" w:rsidRDefault="00C178A6" w:rsidP="00E91D2C">
      <w:pPr>
        <w:spacing w:line="276" w:lineRule="auto"/>
        <w:jc w:val="both"/>
        <w:rPr>
          <w:rFonts w:ascii="Trebuchet MS" w:hAnsi="Trebuchet MS"/>
          <w:b/>
          <w:bCs/>
          <w:iCs/>
        </w:rPr>
      </w:pPr>
    </w:p>
    <w:p w14:paraId="57CFABBC" w14:textId="47B13630" w:rsidR="00897299" w:rsidRPr="00897299" w:rsidRDefault="00F47B81" w:rsidP="00E91D2C">
      <w:pPr>
        <w:spacing w:line="276" w:lineRule="auto"/>
        <w:jc w:val="both"/>
        <w:rPr>
          <w:rFonts w:ascii="Trebuchet MS" w:hAnsi="Trebuchet MS"/>
          <w:b/>
          <w:bCs/>
          <w:iCs/>
        </w:rPr>
      </w:pPr>
      <w:r>
        <w:rPr>
          <w:rFonts w:ascii="Trebuchet MS" w:hAnsi="Trebuchet MS"/>
          <w:b/>
          <w:bCs/>
          <w:iCs/>
        </w:rPr>
        <w:lastRenderedPageBreak/>
        <w:t xml:space="preserve">6. </w:t>
      </w:r>
      <w:r w:rsidR="00897299" w:rsidRPr="00897299">
        <w:rPr>
          <w:rFonts w:ascii="Trebuchet MS" w:hAnsi="Trebuchet MS"/>
          <w:b/>
          <w:bCs/>
          <w:iCs/>
        </w:rPr>
        <w:t xml:space="preserve">Balance </w:t>
      </w:r>
      <w:r w:rsidR="00D34B40">
        <w:rPr>
          <w:rFonts w:ascii="Trebuchet MS" w:hAnsi="Trebuchet MS"/>
          <w:b/>
          <w:bCs/>
          <w:iCs/>
        </w:rPr>
        <w:t>parcial</w:t>
      </w:r>
      <w:r w:rsidR="00897299" w:rsidRPr="00897299">
        <w:rPr>
          <w:rFonts w:ascii="Trebuchet MS" w:hAnsi="Trebuchet MS"/>
          <w:b/>
          <w:bCs/>
          <w:iCs/>
        </w:rPr>
        <w:t xml:space="preserve"> de cumplimiento de Plan de Acción 2025 de la subcomisión provincial.</w:t>
      </w:r>
    </w:p>
    <w:p w14:paraId="6B334E3E" w14:textId="77777777" w:rsidR="00A56B25" w:rsidRDefault="00A56B25" w:rsidP="00E91D2C">
      <w:pPr>
        <w:spacing w:line="276" w:lineRule="auto"/>
        <w:jc w:val="both"/>
        <w:rPr>
          <w:rFonts w:ascii="Trebuchet MS" w:hAnsi="Trebuchet MS"/>
          <w:iCs/>
        </w:rPr>
      </w:pPr>
    </w:p>
    <w:p w14:paraId="5A305152" w14:textId="1D2FF251" w:rsidR="000F25EC" w:rsidRPr="000F25EC" w:rsidRDefault="000F25EC" w:rsidP="000F25EC">
      <w:pPr>
        <w:spacing w:line="276" w:lineRule="auto"/>
        <w:jc w:val="both"/>
        <w:rPr>
          <w:rFonts w:ascii="Trebuchet MS" w:hAnsi="Trebuchet MS"/>
          <w:iCs/>
          <w:lang w:val="es-CO"/>
        </w:rPr>
      </w:pPr>
      <w:r w:rsidRPr="000F25EC">
        <w:rPr>
          <w:rFonts w:ascii="Trebuchet MS" w:hAnsi="Trebuchet MS"/>
          <w:iCs/>
          <w:lang w:val="es-CO"/>
        </w:rPr>
        <w:t xml:space="preserve">Durante 2025, la Subcomisión Provincial de Barrancabermeja ejecutó su plan de acción interno con el propósito de fortalecer </w:t>
      </w:r>
      <w:r>
        <w:rPr>
          <w:rFonts w:ascii="Trebuchet MS" w:hAnsi="Trebuchet MS"/>
          <w:iCs/>
          <w:lang w:val="es-CO"/>
        </w:rPr>
        <w:t>el seguimiento y monitoreo de la implementación de la política pública de</w:t>
      </w:r>
      <w:r w:rsidRPr="000F25EC">
        <w:rPr>
          <w:rFonts w:ascii="Trebuchet MS" w:hAnsi="Trebuchet MS"/>
          <w:iCs/>
          <w:lang w:val="es-CO"/>
        </w:rPr>
        <w:t xml:space="preserve"> víctimas y </w:t>
      </w:r>
      <w:r>
        <w:rPr>
          <w:rFonts w:ascii="Trebuchet MS" w:hAnsi="Trebuchet MS"/>
          <w:iCs/>
          <w:lang w:val="es-CO"/>
        </w:rPr>
        <w:t>los procesos de justicia transicional</w:t>
      </w:r>
      <w:r w:rsidRPr="000F25EC">
        <w:rPr>
          <w:rFonts w:ascii="Trebuchet MS" w:hAnsi="Trebuchet MS"/>
          <w:iCs/>
          <w:lang w:val="es-CO"/>
        </w:rPr>
        <w:t xml:space="preserve">. El plan se estructuró en 7 líneas de acción y </w:t>
      </w:r>
      <w:r w:rsidR="00A02A4A">
        <w:rPr>
          <w:rFonts w:ascii="Trebuchet MS" w:hAnsi="Trebuchet MS"/>
          <w:iCs/>
          <w:lang w:val="es-CO"/>
        </w:rPr>
        <w:t>20</w:t>
      </w:r>
      <w:r w:rsidRPr="000F25EC">
        <w:rPr>
          <w:rFonts w:ascii="Trebuchet MS" w:hAnsi="Trebuchet MS"/>
          <w:iCs/>
          <w:lang w:val="es-CO"/>
        </w:rPr>
        <w:t xml:space="preserve"> acciones, de las cuales </w:t>
      </w:r>
      <w:r w:rsidR="00A02A4A">
        <w:rPr>
          <w:rFonts w:ascii="Trebuchet MS" w:hAnsi="Trebuchet MS"/>
          <w:iCs/>
          <w:lang w:val="es-CO"/>
        </w:rPr>
        <w:t>13</w:t>
      </w:r>
      <w:r w:rsidRPr="000F25EC">
        <w:rPr>
          <w:rFonts w:ascii="Trebuchet MS" w:hAnsi="Trebuchet MS"/>
          <w:iCs/>
          <w:lang w:val="es-CO"/>
        </w:rPr>
        <w:t xml:space="preserve"> se cumplieron completamente, </w:t>
      </w:r>
      <w:r w:rsidR="00A02A4A">
        <w:rPr>
          <w:rFonts w:ascii="Trebuchet MS" w:hAnsi="Trebuchet MS"/>
          <w:iCs/>
          <w:lang w:val="es-CO"/>
        </w:rPr>
        <w:t>4</w:t>
      </w:r>
      <w:r w:rsidRPr="000F25EC">
        <w:rPr>
          <w:rFonts w:ascii="Trebuchet MS" w:hAnsi="Trebuchet MS"/>
          <w:iCs/>
          <w:lang w:val="es-CO"/>
        </w:rPr>
        <w:t xml:space="preserve"> parcialmente y </w:t>
      </w:r>
      <w:r w:rsidR="00A02A4A">
        <w:rPr>
          <w:rFonts w:ascii="Trebuchet MS" w:hAnsi="Trebuchet MS"/>
          <w:iCs/>
          <w:lang w:val="es-CO"/>
        </w:rPr>
        <w:t>3</w:t>
      </w:r>
      <w:r w:rsidRPr="000F25EC">
        <w:rPr>
          <w:rFonts w:ascii="Trebuchet MS" w:hAnsi="Trebuchet MS"/>
          <w:iCs/>
          <w:lang w:val="es-CO"/>
        </w:rPr>
        <w:t xml:space="preserve"> no se cumplió, reflejando un avance general positivo, aunque con áreas de mejora para garantizar la integralidad de los resultados.</w:t>
      </w:r>
    </w:p>
    <w:p w14:paraId="0AACAC5B" w14:textId="06C565E0" w:rsidR="000F25EC" w:rsidRPr="000F25EC" w:rsidRDefault="000F25EC" w:rsidP="000F25EC">
      <w:pPr>
        <w:spacing w:line="276" w:lineRule="auto"/>
        <w:jc w:val="both"/>
        <w:rPr>
          <w:rFonts w:ascii="Trebuchet MS" w:hAnsi="Trebuchet MS"/>
          <w:iCs/>
          <w:lang w:val="es-CO"/>
        </w:rPr>
      </w:pPr>
    </w:p>
    <w:p w14:paraId="1D5CD250" w14:textId="77777777" w:rsidR="000F25EC" w:rsidRPr="000F25EC" w:rsidRDefault="000F25EC" w:rsidP="000F25EC">
      <w:pPr>
        <w:spacing w:line="276" w:lineRule="auto"/>
        <w:jc w:val="both"/>
        <w:rPr>
          <w:rFonts w:ascii="Trebuchet MS" w:hAnsi="Trebuchet MS"/>
          <w:b/>
          <w:bCs/>
          <w:iCs/>
          <w:lang w:val="es-CO"/>
        </w:rPr>
      </w:pPr>
      <w:r w:rsidRPr="000F25EC">
        <w:rPr>
          <w:rFonts w:ascii="Trebuchet MS" w:hAnsi="Trebuchet MS"/>
          <w:b/>
          <w:bCs/>
          <w:iCs/>
          <w:lang w:val="es-CO"/>
        </w:rPr>
        <w:t>Línea de Acción 1: Orientación y retroalimentación a integrantes de la CRMJT y Subcomisiones</w:t>
      </w:r>
    </w:p>
    <w:p w14:paraId="0CFD03D5" w14:textId="77777777" w:rsidR="000F25EC" w:rsidRPr="000F25EC" w:rsidRDefault="000F25EC" w:rsidP="000F25EC">
      <w:pPr>
        <w:numPr>
          <w:ilvl w:val="0"/>
          <w:numId w:val="18"/>
        </w:numPr>
        <w:spacing w:line="276" w:lineRule="auto"/>
        <w:jc w:val="both"/>
        <w:rPr>
          <w:rFonts w:ascii="Trebuchet MS" w:hAnsi="Trebuchet MS"/>
          <w:iCs/>
          <w:lang w:val="es-CO"/>
        </w:rPr>
      </w:pPr>
      <w:r w:rsidRPr="000F25EC">
        <w:rPr>
          <w:rFonts w:ascii="Trebuchet MS" w:hAnsi="Trebuchet MS"/>
          <w:b/>
          <w:bCs/>
          <w:iCs/>
          <w:lang w:val="es-CO"/>
        </w:rPr>
        <w:t>Objetivo:</w:t>
      </w:r>
      <w:r w:rsidRPr="000F25EC">
        <w:rPr>
          <w:rFonts w:ascii="Trebuchet MS" w:hAnsi="Trebuchet MS"/>
          <w:iCs/>
          <w:lang w:val="es-CO"/>
        </w:rPr>
        <w:t xml:space="preserve"> Fortalecer el funcionamiento y la coordinación de los integrantes de la Comisión y Subcomisiones.</w:t>
      </w:r>
    </w:p>
    <w:p w14:paraId="6188C1C4" w14:textId="77777777" w:rsidR="000F25EC" w:rsidRPr="000F25EC" w:rsidRDefault="000F25EC" w:rsidP="000F25EC">
      <w:pPr>
        <w:numPr>
          <w:ilvl w:val="0"/>
          <w:numId w:val="18"/>
        </w:numPr>
        <w:spacing w:line="276" w:lineRule="auto"/>
        <w:jc w:val="both"/>
        <w:rPr>
          <w:rFonts w:ascii="Trebuchet MS" w:hAnsi="Trebuchet MS"/>
          <w:iCs/>
          <w:lang w:val="es-CO"/>
        </w:rPr>
      </w:pPr>
      <w:r w:rsidRPr="000F25EC">
        <w:rPr>
          <w:rFonts w:ascii="Trebuchet MS" w:hAnsi="Trebuchet MS"/>
          <w:b/>
          <w:bCs/>
          <w:iCs/>
          <w:lang w:val="es-CO"/>
        </w:rPr>
        <w:t>Resultados:</w:t>
      </w:r>
    </w:p>
    <w:p w14:paraId="567E6FAB" w14:textId="77777777" w:rsidR="000F25EC" w:rsidRPr="000F25EC" w:rsidRDefault="000F25EC" w:rsidP="000F25EC">
      <w:pPr>
        <w:numPr>
          <w:ilvl w:val="1"/>
          <w:numId w:val="18"/>
        </w:numPr>
        <w:spacing w:line="276" w:lineRule="auto"/>
        <w:jc w:val="both"/>
        <w:rPr>
          <w:rFonts w:ascii="Trebuchet MS" w:hAnsi="Trebuchet MS"/>
          <w:iCs/>
          <w:lang w:val="es-CO"/>
        </w:rPr>
      </w:pPr>
      <w:r w:rsidRPr="000F25EC">
        <w:rPr>
          <w:rFonts w:ascii="Trebuchet MS" w:hAnsi="Trebuchet MS"/>
          <w:iCs/>
          <w:lang w:val="es-CO"/>
        </w:rPr>
        <w:t>Ejecución del plan anual ajustado según lineamientos de la Comisión Nacional y Regional, priorizando atención a víctimas del Catatumbo y ampliando términos de declaración.</w:t>
      </w:r>
    </w:p>
    <w:p w14:paraId="4B8EC970" w14:textId="47D1A373" w:rsidR="000F25EC" w:rsidRPr="000F25EC" w:rsidRDefault="000F25EC" w:rsidP="000F25EC">
      <w:pPr>
        <w:numPr>
          <w:ilvl w:val="1"/>
          <w:numId w:val="18"/>
        </w:numPr>
        <w:spacing w:line="276" w:lineRule="auto"/>
        <w:jc w:val="both"/>
        <w:rPr>
          <w:rFonts w:ascii="Trebuchet MS" w:hAnsi="Trebuchet MS"/>
          <w:iCs/>
          <w:lang w:val="es-CO"/>
        </w:rPr>
      </w:pPr>
      <w:r w:rsidRPr="000F25EC">
        <w:rPr>
          <w:rFonts w:ascii="Trebuchet MS" w:hAnsi="Trebuchet MS"/>
          <w:iCs/>
          <w:lang w:val="es-CO"/>
        </w:rPr>
        <w:t>Ejecución de 4 sesiones ordinarias de la Subcomisión a lo largo del año</w:t>
      </w:r>
      <w:r>
        <w:rPr>
          <w:rFonts w:ascii="Trebuchet MS" w:hAnsi="Trebuchet MS"/>
          <w:iCs/>
          <w:lang w:val="es-CO"/>
        </w:rPr>
        <w:t>, 1 presencial y 3 virtuales dadas las contingencias del territorio.</w:t>
      </w:r>
    </w:p>
    <w:p w14:paraId="3FD2B11E" w14:textId="1BEAF3B8" w:rsidR="000F25EC" w:rsidRPr="000F25EC" w:rsidRDefault="000F25EC" w:rsidP="000F25EC">
      <w:pPr>
        <w:numPr>
          <w:ilvl w:val="1"/>
          <w:numId w:val="18"/>
        </w:numPr>
        <w:spacing w:line="276" w:lineRule="auto"/>
        <w:jc w:val="both"/>
        <w:rPr>
          <w:rFonts w:ascii="Trebuchet MS" w:hAnsi="Trebuchet MS"/>
          <w:iCs/>
          <w:lang w:val="es-CO"/>
        </w:rPr>
      </w:pPr>
      <w:r w:rsidRPr="000F25EC">
        <w:rPr>
          <w:rFonts w:ascii="Trebuchet MS" w:hAnsi="Trebuchet MS"/>
          <w:iCs/>
          <w:lang w:val="es-CO"/>
        </w:rPr>
        <w:t xml:space="preserve">La entrega de informes según la demanda y la evaluación del Plan de Acción Territorial se </w:t>
      </w:r>
      <w:r>
        <w:rPr>
          <w:rFonts w:ascii="Trebuchet MS" w:hAnsi="Trebuchet MS"/>
          <w:iCs/>
          <w:lang w:val="es-CO"/>
        </w:rPr>
        <w:t>realizo para el primer y segundo periodo.</w:t>
      </w:r>
    </w:p>
    <w:p w14:paraId="10E1A72A" w14:textId="5DE1F4E0" w:rsidR="000F25EC" w:rsidRPr="000F25EC" w:rsidRDefault="000F25EC" w:rsidP="000F25EC">
      <w:pPr>
        <w:spacing w:line="276" w:lineRule="auto"/>
        <w:jc w:val="both"/>
        <w:rPr>
          <w:rFonts w:ascii="Trebuchet MS" w:hAnsi="Trebuchet MS"/>
          <w:iCs/>
          <w:lang w:val="es-CO"/>
        </w:rPr>
      </w:pPr>
    </w:p>
    <w:p w14:paraId="3BD6B2E0" w14:textId="77777777" w:rsidR="000F25EC" w:rsidRPr="000F25EC" w:rsidRDefault="000F25EC" w:rsidP="000F25EC">
      <w:pPr>
        <w:spacing w:line="276" w:lineRule="auto"/>
        <w:jc w:val="both"/>
        <w:rPr>
          <w:rFonts w:ascii="Trebuchet MS" w:hAnsi="Trebuchet MS"/>
          <w:b/>
          <w:bCs/>
          <w:iCs/>
          <w:lang w:val="es-CO"/>
        </w:rPr>
      </w:pPr>
      <w:r w:rsidRPr="000F25EC">
        <w:rPr>
          <w:rFonts w:ascii="Trebuchet MS" w:hAnsi="Trebuchet MS"/>
          <w:b/>
          <w:bCs/>
          <w:iCs/>
          <w:lang w:val="es-CO"/>
        </w:rPr>
        <w:t>Línea de Acción 2: Actualización de normatividad en el marco de la Justicia Transicional</w:t>
      </w:r>
    </w:p>
    <w:p w14:paraId="36991331" w14:textId="77777777" w:rsidR="000F25EC" w:rsidRPr="000F25EC" w:rsidRDefault="000F25EC" w:rsidP="000F25EC">
      <w:pPr>
        <w:numPr>
          <w:ilvl w:val="0"/>
          <w:numId w:val="19"/>
        </w:numPr>
        <w:spacing w:line="276" w:lineRule="auto"/>
        <w:jc w:val="both"/>
        <w:rPr>
          <w:rFonts w:ascii="Trebuchet MS" w:hAnsi="Trebuchet MS"/>
          <w:iCs/>
          <w:lang w:val="es-CO"/>
        </w:rPr>
      </w:pPr>
      <w:r w:rsidRPr="000F25EC">
        <w:rPr>
          <w:rFonts w:ascii="Trebuchet MS" w:hAnsi="Trebuchet MS"/>
          <w:b/>
          <w:bCs/>
          <w:iCs/>
          <w:lang w:val="es-CO"/>
        </w:rPr>
        <w:t>Objetivo:</w:t>
      </w:r>
      <w:r w:rsidRPr="000F25EC">
        <w:rPr>
          <w:rFonts w:ascii="Trebuchet MS" w:hAnsi="Trebuchet MS"/>
          <w:iCs/>
          <w:lang w:val="es-CO"/>
        </w:rPr>
        <w:t xml:space="preserve"> Capacitar a integrantes de la Subcomisión en temas de justicia transicional y normatividad relevante.</w:t>
      </w:r>
    </w:p>
    <w:p w14:paraId="29821425" w14:textId="77777777" w:rsidR="000F25EC" w:rsidRPr="000F25EC" w:rsidRDefault="000F25EC" w:rsidP="000F25EC">
      <w:pPr>
        <w:numPr>
          <w:ilvl w:val="0"/>
          <w:numId w:val="19"/>
        </w:numPr>
        <w:spacing w:line="276" w:lineRule="auto"/>
        <w:jc w:val="both"/>
        <w:rPr>
          <w:rFonts w:ascii="Trebuchet MS" w:hAnsi="Trebuchet MS"/>
          <w:iCs/>
          <w:lang w:val="es-CO"/>
        </w:rPr>
      </w:pPr>
      <w:r w:rsidRPr="000F25EC">
        <w:rPr>
          <w:rFonts w:ascii="Trebuchet MS" w:hAnsi="Trebuchet MS"/>
          <w:b/>
          <w:bCs/>
          <w:iCs/>
          <w:lang w:val="es-CO"/>
        </w:rPr>
        <w:t>Resultados:</w:t>
      </w:r>
    </w:p>
    <w:p w14:paraId="7E4BA502" w14:textId="77777777" w:rsidR="000F25EC" w:rsidRPr="000F25EC" w:rsidRDefault="000F25EC" w:rsidP="000F25EC">
      <w:pPr>
        <w:numPr>
          <w:ilvl w:val="1"/>
          <w:numId w:val="19"/>
        </w:numPr>
        <w:spacing w:line="276" w:lineRule="auto"/>
        <w:jc w:val="both"/>
        <w:rPr>
          <w:rFonts w:ascii="Trebuchet MS" w:hAnsi="Trebuchet MS"/>
          <w:iCs/>
          <w:lang w:val="es-CO"/>
        </w:rPr>
      </w:pPr>
      <w:r w:rsidRPr="000F25EC">
        <w:rPr>
          <w:rFonts w:ascii="Trebuchet MS" w:hAnsi="Trebuchet MS"/>
          <w:iCs/>
          <w:lang w:val="es-CO"/>
        </w:rPr>
        <w:t>Capacitación a funcionarios municipales y personeros sobre reparación colectiva y protocolos de participación étnica (Resolución 3216 de 2024).</w:t>
      </w:r>
    </w:p>
    <w:p w14:paraId="37062833" w14:textId="18B04414" w:rsidR="000F25EC" w:rsidRPr="000F25EC" w:rsidRDefault="000F25EC" w:rsidP="000F25EC">
      <w:pPr>
        <w:numPr>
          <w:ilvl w:val="1"/>
          <w:numId w:val="19"/>
        </w:numPr>
        <w:spacing w:line="276" w:lineRule="auto"/>
        <w:jc w:val="both"/>
        <w:rPr>
          <w:rFonts w:ascii="Trebuchet MS" w:hAnsi="Trebuchet MS"/>
          <w:iCs/>
          <w:lang w:val="es-CO"/>
        </w:rPr>
      </w:pPr>
      <w:r w:rsidRPr="000F25EC">
        <w:rPr>
          <w:rFonts w:ascii="Trebuchet MS" w:hAnsi="Trebuchet MS"/>
          <w:iCs/>
          <w:lang w:val="es-CO"/>
        </w:rPr>
        <w:t>Capacitación sobre alertas tempranas (027 de 2022 y 034 de 2023).</w:t>
      </w:r>
    </w:p>
    <w:p w14:paraId="1444CE53" w14:textId="3E8E78A3" w:rsidR="000F25EC" w:rsidRPr="000F25EC" w:rsidRDefault="000F25EC" w:rsidP="000F25EC">
      <w:pPr>
        <w:numPr>
          <w:ilvl w:val="1"/>
          <w:numId w:val="19"/>
        </w:numPr>
        <w:spacing w:line="276" w:lineRule="auto"/>
        <w:jc w:val="both"/>
        <w:rPr>
          <w:rFonts w:ascii="Trebuchet MS" w:hAnsi="Trebuchet MS"/>
          <w:iCs/>
          <w:lang w:val="es-CO"/>
        </w:rPr>
      </w:pPr>
      <w:r w:rsidRPr="000F25EC">
        <w:rPr>
          <w:rFonts w:ascii="Trebuchet MS" w:hAnsi="Trebuchet MS"/>
          <w:b/>
          <w:bCs/>
          <w:iCs/>
          <w:lang w:val="es-CO"/>
        </w:rPr>
        <w:t>Cumplimiento parcial:</w:t>
      </w:r>
      <w:r w:rsidRPr="000F25EC">
        <w:rPr>
          <w:rFonts w:ascii="Trebuchet MS" w:hAnsi="Trebuchet MS"/>
          <w:iCs/>
          <w:lang w:val="es-CO"/>
        </w:rPr>
        <w:t xml:space="preserve"> La consolidación de información y elaboración de informes analíticos quedó parcialmente ejecutada,</w:t>
      </w:r>
      <w:r>
        <w:rPr>
          <w:rFonts w:ascii="Trebuchet MS" w:hAnsi="Trebuchet MS"/>
          <w:iCs/>
          <w:lang w:val="es-CO"/>
        </w:rPr>
        <w:t xml:space="preserve"> al incluirse dentro de los informes de gestión,</w:t>
      </w:r>
      <w:r w:rsidRPr="000F25EC">
        <w:rPr>
          <w:rFonts w:ascii="Trebuchet MS" w:hAnsi="Trebuchet MS"/>
          <w:iCs/>
          <w:lang w:val="es-CO"/>
        </w:rPr>
        <w:t xml:space="preserve"> requiriendo mayor sistematización y articulación.</w:t>
      </w:r>
    </w:p>
    <w:p w14:paraId="2EABF057" w14:textId="3D306C36" w:rsidR="000F25EC" w:rsidRPr="000F25EC" w:rsidRDefault="000F25EC" w:rsidP="000F25EC">
      <w:pPr>
        <w:spacing w:line="276" w:lineRule="auto"/>
        <w:jc w:val="both"/>
        <w:rPr>
          <w:rFonts w:ascii="Trebuchet MS" w:hAnsi="Trebuchet MS"/>
          <w:iCs/>
          <w:lang w:val="es-CO"/>
        </w:rPr>
      </w:pPr>
    </w:p>
    <w:p w14:paraId="15300E34" w14:textId="77777777" w:rsidR="000F25EC" w:rsidRPr="000F25EC" w:rsidRDefault="000F25EC" w:rsidP="000F25EC">
      <w:pPr>
        <w:spacing w:line="276" w:lineRule="auto"/>
        <w:jc w:val="both"/>
        <w:rPr>
          <w:rFonts w:ascii="Trebuchet MS" w:hAnsi="Trebuchet MS"/>
          <w:b/>
          <w:bCs/>
          <w:iCs/>
          <w:lang w:val="es-CO"/>
        </w:rPr>
      </w:pPr>
      <w:r w:rsidRPr="000F25EC">
        <w:rPr>
          <w:rFonts w:ascii="Trebuchet MS" w:hAnsi="Trebuchet MS"/>
          <w:b/>
          <w:bCs/>
          <w:iCs/>
          <w:lang w:val="es-CO"/>
        </w:rPr>
        <w:t>Línea de Acción 3: Seguimiento a acciones de prevención y protección</w:t>
      </w:r>
    </w:p>
    <w:p w14:paraId="6F9D9723" w14:textId="77777777" w:rsidR="000F25EC" w:rsidRPr="000F25EC" w:rsidRDefault="000F25EC" w:rsidP="000F25EC">
      <w:pPr>
        <w:numPr>
          <w:ilvl w:val="0"/>
          <w:numId w:val="20"/>
        </w:numPr>
        <w:spacing w:line="276" w:lineRule="auto"/>
        <w:jc w:val="both"/>
        <w:rPr>
          <w:rFonts w:ascii="Trebuchet MS" w:hAnsi="Trebuchet MS"/>
          <w:iCs/>
          <w:lang w:val="es-CO"/>
        </w:rPr>
      </w:pPr>
      <w:r w:rsidRPr="000F25EC">
        <w:rPr>
          <w:rFonts w:ascii="Trebuchet MS" w:hAnsi="Trebuchet MS"/>
          <w:b/>
          <w:bCs/>
          <w:iCs/>
          <w:lang w:val="es-CO"/>
        </w:rPr>
        <w:t>Objetivo:</w:t>
      </w:r>
      <w:r w:rsidRPr="000F25EC">
        <w:rPr>
          <w:rFonts w:ascii="Trebuchet MS" w:hAnsi="Trebuchet MS"/>
          <w:iCs/>
          <w:lang w:val="es-CO"/>
        </w:rPr>
        <w:t xml:space="preserve"> Garantizar la protección de líderes, defensores de derechos, personas en proceso de reincorporación y víctimas.</w:t>
      </w:r>
    </w:p>
    <w:p w14:paraId="0BBC070A" w14:textId="77777777" w:rsidR="000F25EC" w:rsidRPr="000F25EC" w:rsidRDefault="000F25EC" w:rsidP="000F25EC">
      <w:pPr>
        <w:numPr>
          <w:ilvl w:val="0"/>
          <w:numId w:val="20"/>
        </w:numPr>
        <w:spacing w:line="276" w:lineRule="auto"/>
        <w:jc w:val="both"/>
        <w:rPr>
          <w:rFonts w:ascii="Trebuchet MS" w:hAnsi="Trebuchet MS"/>
          <w:iCs/>
          <w:lang w:val="es-CO"/>
        </w:rPr>
      </w:pPr>
      <w:r w:rsidRPr="000F25EC">
        <w:rPr>
          <w:rFonts w:ascii="Trebuchet MS" w:hAnsi="Trebuchet MS"/>
          <w:b/>
          <w:bCs/>
          <w:iCs/>
          <w:lang w:val="es-CO"/>
        </w:rPr>
        <w:t>Resultados:</w:t>
      </w:r>
    </w:p>
    <w:p w14:paraId="4766BEB5" w14:textId="77777777" w:rsidR="000F25EC" w:rsidRPr="000F25EC" w:rsidRDefault="000F25EC" w:rsidP="000F25EC">
      <w:pPr>
        <w:numPr>
          <w:ilvl w:val="1"/>
          <w:numId w:val="20"/>
        </w:numPr>
        <w:spacing w:line="276" w:lineRule="auto"/>
        <w:jc w:val="both"/>
        <w:rPr>
          <w:rFonts w:ascii="Trebuchet MS" w:hAnsi="Trebuchet MS"/>
          <w:iCs/>
          <w:lang w:val="es-CO"/>
        </w:rPr>
      </w:pPr>
      <w:r w:rsidRPr="000F25EC">
        <w:rPr>
          <w:rFonts w:ascii="Trebuchet MS" w:hAnsi="Trebuchet MS"/>
          <w:iCs/>
          <w:lang w:val="es-CO"/>
        </w:rPr>
        <w:t>Activación de rutas y mecanismos de alerta para garantizar la vida e integridad de líderes, defensores y firmantes de paz.</w:t>
      </w:r>
    </w:p>
    <w:p w14:paraId="4BAF08CF" w14:textId="77777777" w:rsidR="000F25EC" w:rsidRPr="000F25EC" w:rsidRDefault="000F25EC" w:rsidP="000F25EC">
      <w:pPr>
        <w:numPr>
          <w:ilvl w:val="1"/>
          <w:numId w:val="20"/>
        </w:numPr>
        <w:spacing w:line="276" w:lineRule="auto"/>
        <w:jc w:val="both"/>
        <w:rPr>
          <w:rFonts w:ascii="Trebuchet MS" w:hAnsi="Trebuchet MS"/>
          <w:iCs/>
          <w:lang w:val="es-CO"/>
        </w:rPr>
      </w:pPr>
      <w:r w:rsidRPr="000F25EC">
        <w:rPr>
          <w:rFonts w:ascii="Trebuchet MS" w:hAnsi="Trebuchet MS"/>
          <w:iCs/>
          <w:lang w:val="es-CO"/>
        </w:rPr>
        <w:t>Verificación del cumplimiento de recomendaciones de alertas tempranas (CIPRAT).</w:t>
      </w:r>
    </w:p>
    <w:p w14:paraId="14F1CBFD" w14:textId="77777777" w:rsidR="000F25EC" w:rsidRPr="000F25EC" w:rsidRDefault="000F25EC" w:rsidP="000F25EC">
      <w:pPr>
        <w:numPr>
          <w:ilvl w:val="1"/>
          <w:numId w:val="20"/>
        </w:numPr>
        <w:spacing w:line="276" w:lineRule="auto"/>
        <w:jc w:val="both"/>
        <w:rPr>
          <w:rFonts w:ascii="Trebuchet MS" w:hAnsi="Trebuchet MS"/>
          <w:iCs/>
          <w:lang w:val="es-CO"/>
        </w:rPr>
      </w:pPr>
      <w:r w:rsidRPr="000F25EC">
        <w:rPr>
          <w:rFonts w:ascii="Trebuchet MS" w:hAnsi="Trebuchet MS"/>
          <w:iCs/>
          <w:lang w:val="es-CO"/>
        </w:rPr>
        <w:t>Seguimiento a planes de prevención y protección municipal.</w:t>
      </w:r>
    </w:p>
    <w:p w14:paraId="1B2B53C6" w14:textId="77777777" w:rsidR="000F25EC" w:rsidRPr="000F25EC" w:rsidRDefault="000F25EC" w:rsidP="000F25EC">
      <w:pPr>
        <w:numPr>
          <w:ilvl w:val="1"/>
          <w:numId w:val="20"/>
        </w:numPr>
        <w:spacing w:line="276" w:lineRule="auto"/>
        <w:jc w:val="both"/>
        <w:rPr>
          <w:rFonts w:ascii="Trebuchet MS" w:hAnsi="Trebuchet MS"/>
          <w:iCs/>
          <w:lang w:val="es-CO"/>
        </w:rPr>
      </w:pPr>
      <w:r w:rsidRPr="000F25EC">
        <w:rPr>
          <w:rFonts w:ascii="Trebuchet MS" w:hAnsi="Trebuchet MS"/>
          <w:b/>
          <w:bCs/>
          <w:iCs/>
          <w:lang w:val="es-CO"/>
        </w:rPr>
        <w:t>Cumplimiento parcial:</w:t>
      </w:r>
      <w:r w:rsidRPr="000F25EC">
        <w:rPr>
          <w:rFonts w:ascii="Trebuchet MS" w:hAnsi="Trebuchet MS"/>
          <w:iCs/>
          <w:lang w:val="es-CO"/>
        </w:rPr>
        <w:t xml:space="preserve"> Algunos informes y verificaciones se realizaron de manera limitada por recursos y coordinación institucional.</w:t>
      </w:r>
    </w:p>
    <w:p w14:paraId="68398282" w14:textId="7AB6D60F" w:rsidR="000F25EC" w:rsidRPr="000F25EC" w:rsidRDefault="000F25EC" w:rsidP="000F25EC">
      <w:pPr>
        <w:spacing w:line="276" w:lineRule="auto"/>
        <w:jc w:val="both"/>
        <w:rPr>
          <w:rFonts w:ascii="Trebuchet MS" w:hAnsi="Trebuchet MS"/>
          <w:iCs/>
          <w:lang w:val="es-CO"/>
        </w:rPr>
      </w:pPr>
    </w:p>
    <w:p w14:paraId="01509C2F" w14:textId="77777777" w:rsidR="000F25EC" w:rsidRPr="000F25EC" w:rsidRDefault="000F25EC" w:rsidP="000F25EC">
      <w:pPr>
        <w:spacing w:line="276" w:lineRule="auto"/>
        <w:jc w:val="both"/>
        <w:rPr>
          <w:rFonts w:ascii="Trebuchet MS" w:hAnsi="Trebuchet MS"/>
          <w:b/>
          <w:bCs/>
          <w:iCs/>
          <w:lang w:val="es-CO"/>
        </w:rPr>
      </w:pPr>
      <w:r w:rsidRPr="000F25EC">
        <w:rPr>
          <w:rFonts w:ascii="Trebuchet MS" w:hAnsi="Trebuchet MS"/>
          <w:b/>
          <w:bCs/>
          <w:iCs/>
          <w:lang w:val="es-CO"/>
        </w:rPr>
        <w:lastRenderedPageBreak/>
        <w:t>Línea de Acción 4: Atención y reparación integral de víctimas</w:t>
      </w:r>
    </w:p>
    <w:p w14:paraId="0C845A38" w14:textId="77777777" w:rsidR="000F25EC" w:rsidRPr="000F25EC" w:rsidRDefault="000F25EC" w:rsidP="000F25EC">
      <w:pPr>
        <w:numPr>
          <w:ilvl w:val="0"/>
          <w:numId w:val="21"/>
        </w:numPr>
        <w:spacing w:line="276" w:lineRule="auto"/>
        <w:jc w:val="both"/>
        <w:rPr>
          <w:rFonts w:ascii="Trebuchet MS" w:hAnsi="Trebuchet MS"/>
          <w:iCs/>
          <w:lang w:val="es-CO"/>
        </w:rPr>
      </w:pPr>
      <w:r w:rsidRPr="000F25EC">
        <w:rPr>
          <w:rFonts w:ascii="Trebuchet MS" w:hAnsi="Trebuchet MS"/>
          <w:b/>
          <w:bCs/>
          <w:iCs/>
          <w:lang w:val="es-CO"/>
        </w:rPr>
        <w:t>Objetivo:</w:t>
      </w:r>
      <w:r w:rsidRPr="000F25EC">
        <w:rPr>
          <w:rFonts w:ascii="Trebuchet MS" w:hAnsi="Trebuchet MS"/>
          <w:iCs/>
          <w:lang w:val="es-CO"/>
        </w:rPr>
        <w:t xml:space="preserve"> Avanzar en reubicaciones, reparaciones colectivas y restitución de tierras.</w:t>
      </w:r>
    </w:p>
    <w:p w14:paraId="4C85D117" w14:textId="77777777" w:rsidR="000F25EC" w:rsidRPr="000F25EC" w:rsidRDefault="000F25EC" w:rsidP="000F25EC">
      <w:pPr>
        <w:numPr>
          <w:ilvl w:val="0"/>
          <w:numId w:val="21"/>
        </w:numPr>
        <w:spacing w:line="276" w:lineRule="auto"/>
        <w:jc w:val="both"/>
        <w:rPr>
          <w:rFonts w:ascii="Trebuchet MS" w:hAnsi="Trebuchet MS"/>
          <w:iCs/>
          <w:lang w:val="es-CO"/>
        </w:rPr>
      </w:pPr>
      <w:r w:rsidRPr="000F25EC">
        <w:rPr>
          <w:rFonts w:ascii="Trebuchet MS" w:hAnsi="Trebuchet MS"/>
          <w:b/>
          <w:bCs/>
          <w:iCs/>
          <w:lang w:val="es-CO"/>
        </w:rPr>
        <w:t>Resultados:</w:t>
      </w:r>
    </w:p>
    <w:p w14:paraId="44B32DEB" w14:textId="77777777" w:rsidR="000F25EC" w:rsidRPr="000F25EC" w:rsidRDefault="000F25EC" w:rsidP="000F25EC">
      <w:pPr>
        <w:numPr>
          <w:ilvl w:val="1"/>
          <w:numId w:val="21"/>
        </w:numPr>
        <w:spacing w:line="276" w:lineRule="auto"/>
        <w:jc w:val="both"/>
        <w:rPr>
          <w:rFonts w:ascii="Trebuchet MS" w:hAnsi="Trebuchet MS"/>
          <w:iCs/>
          <w:lang w:val="es-CO"/>
        </w:rPr>
      </w:pPr>
      <w:r w:rsidRPr="000F25EC">
        <w:rPr>
          <w:rFonts w:ascii="Trebuchet MS" w:hAnsi="Trebuchet MS"/>
          <w:iCs/>
          <w:lang w:val="es-CO"/>
        </w:rPr>
        <w:t>Seguimiento a procesos de retornos y reubicaciones en municipios priorizados (Sabana de Torres, San Vicente de Chucurí, Puerto Wilches).</w:t>
      </w:r>
    </w:p>
    <w:p w14:paraId="28F56857" w14:textId="46D70323" w:rsidR="000F25EC" w:rsidRPr="000F25EC" w:rsidRDefault="000F25EC" w:rsidP="000F25EC">
      <w:pPr>
        <w:numPr>
          <w:ilvl w:val="1"/>
          <w:numId w:val="21"/>
        </w:numPr>
        <w:spacing w:line="276" w:lineRule="auto"/>
        <w:jc w:val="both"/>
        <w:rPr>
          <w:rFonts w:ascii="Trebuchet MS" w:hAnsi="Trebuchet MS"/>
          <w:iCs/>
          <w:lang w:val="es-CO"/>
        </w:rPr>
      </w:pPr>
      <w:r>
        <w:rPr>
          <w:rFonts w:ascii="Trebuchet MS" w:hAnsi="Trebuchet MS"/>
          <w:iCs/>
          <w:lang w:val="es-CO"/>
        </w:rPr>
        <w:t>Seguimiento</w:t>
      </w:r>
      <w:r w:rsidRPr="000F25EC">
        <w:rPr>
          <w:rFonts w:ascii="Trebuchet MS" w:hAnsi="Trebuchet MS"/>
          <w:iCs/>
          <w:lang w:val="es-CO"/>
        </w:rPr>
        <w:t xml:space="preserve"> en la implementación de planes de reparación colectiva.</w:t>
      </w:r>
    </w:p>
    <w:p w14:paraId="69B08E85" w14:textId="77777777" w:rsidR="000F25EC" w:rsidRPr="000F25EC" w:rsidRDefault="000F25EC" w:rsidP="000F25EC">
      <w:pPr>
        <w:numPr>
          <w:ilvl w:val="1"/>
          <w:numId w:val="21"/>
        </w:numPr>
        <w:spacing w:line="276" w:lineRule="auto"/>
        <w:jc w:val="both"/>
        <w:rPr>
          <w:rFonts w:ascii="Trebuchet MS" w:hAnsi="Trebuchet MS"/>
          <w:iCs/>
          <w:lang w:val="es-CO"/>
        </w:rPr>
      </w:pPr>
      <w:r w:rsidRPr="000F25EC">
        <w:rPr>
          <w:rFonts w:ascii="Trebuchet MS" w:hAnsi="Trebuchet MS"/>
          <w:iCs/>
          <w:lang w:val="es-CO"/>
        </w:rPr>
        <w:t>Seguimiento a órdenes de restitución de la URT y entrega de medidas de atención humanitaria inmediata.</w:t>
      </w:r>
    </w:p>
    <w:p w14:paraId="35587802" w14:textId="77777777" w:rsidR="000F25EC" w:rsidRPr="000F25EC" w:rsidRDefault="000F25EC" w:rsidP="000F25EC">
      <w:pPr>
        <w:numPr>
          <w:ilvl w:val="1"/>
          <w:numId w:val="21"/>
        </w:numPr>
        <w:spacing w:line="276" w:lineRule="auto"/>
        <w:jc w:val="both"/>
        <w:rPr>
          <w:rFonts w:ascii="Trebuchet MS" w:hAnsi="Trebuchet MS"/>
          <w:iCs/>
          <w:lang w:val="es-CO"/>
        </w:rPr>
      </w:pPr>
      <w:r w:rsidRPr="000F25EC">
        <w:rPr>
          <w:rFonts w:ascii="Trebuchet MS" w:hAnsi="Trebuchet MS"/>
          <w:b/>
          <w:bCs/>
          <w:iCs/>
          <w:lang w:val="es-CO"/>
        </w:rPr>
        <w:t>Cumplimiento total:</w:t>
      </w:r>
      <w:r w:rsidRPr="000F25EC">
        <w:rPr>
          <w:rFonts w:ascii="Trebuchet MS" w:hAnsi="Trebuchet MS"/>
          <w:iCs/>
          <w:lang w:val="es-CO"/>
        </w:rPr>
        <w:t xml:space="preserve"> Se avanzó de manera significativa en reubicaciones y reparaciones, aunque se identificaron retrasos por falta de recursos y coordinación con la URT.</w:t>
      </w:r>
    </w:p>
    <w:p w14:paraId="1E00A997" w14:textId="41A03A32" w:rsidR="000F25EC" w:rsidRPr="000F25EC" w:rsidRDefault="000F25EC" w:rsidP="000F25EC">
      <w:pPr>
        <w:spacing w:line="276" w:lineRule="auto"/>
        <w:jc w:val="both"/>
        <w:rPr>
          <w:rFonts w:ascii="Trebuchet MS" w:hAnsi="Trebuchet MS"/>
          <w:iCs/>
          <w:lang w:val="es-CO"/>
        </w:rPr>
      </w:pPr>
    </w:p>
    <w:p w14:paraId="1A76B690" w14:textId="77777777" w:rsidR="000F25EC" w:rsidRPr="000F25EC" w:rsidRDefault="000F25EC" w:rsidP="000F25EC">
      <w:pPr>
        <w:spacing w:line="276" w:lineRule="auto"/>
        <w:jc w:val="both"/>
        <w:rPr>
          <w:rFonts w:ascii="Trebuchet MS" w:hAnsi="Trebuchet MS"/>
          <w:b/>
          <w:bCs/>
          <w:iCs/>
          <w:lang w:val="es-CO"/>
        </w:rPr>
      </w:pPr>
      <w:r w:rsidRPr="000F25EC">
        <w:rPr>
          <w:rFonts w:ascii="Trebuchet MS" w:hAnsi="Trebuchet MS"/>
          <w:b/>
          <w:bCs/>
          <w:iCs/>
          <w:lang w:val="es-CO"/>
        </w:rPr>
        <w:t>Línea de Acción 5: Seguimiento a Mesas de Participación de Víctimas (MPV)</w:t>
      </w:r>
    </w:p>
    <w:p w14:paraId="57466856" w14:textId="77777777" w:rsidR="000F25EC" w:rsidRPr="000F25EC" w:rsidRDefault="000F25EC" w:rsidP="000F25EC">
      <w:pPr>
        <w:numPr>
          <w:ilvl w:val="0"/>
          <w:numId w:val="22"/>
        </w:numPr>
        <w:spacing w:line="276" w:lineRule="auto"/>
        <w:jc w:val="both"/>
        <w:rPr>
          <w:rFonts w:ascii="Trebuchet MS" w:hAnsi="Trebuchet MS"/>
          <w:iCs/>
          <w:lang w:val="es-CO"/>
        </w:rPr>
      </w:pPr>
      <w:r w:rsidRPr="000F25EC">
        <w:rPr>
          <w:rFonts w:ascii="Trebuchet MS" w:hAnsi="Trebuchet MS"/>
          <w:b/>
          <w:bCs/>
          <w:iCs/>
          <w:lang w:val="es-CO"/>
        </w:rPr>
        <w:t>Objetivo:</w:t>
      </w:r>
      <w:r w:rsidRPr="000F25EC">
        <w:rPr>
          <w:rFonts w:ascii="Trebuchet MS" w:hAnsi="Trebuchet MS"/>
          <w:iCs/>
          <w:lang w:val="es-CO"/>
        </w:rPr>
        <w:t xml:space="preserve"> Acompañar el ejercicio del derecho a la participación.</w:t>
      </w:r>
    </w:p>
    <w:p w14:paraId="431D83A8" w14:textId="77777777" w:rsidR="000F25EC" w:rsidRPr="000F25EC" w:rsidRDefault="000F25EC" w:rsidP="000F25EC">
      <w:pPr>
        <w:numPr>
          <w:ilvl w:val="0"/>
          <w:numId w:val="22"/>
        </w:numPr>
        <w:spacing w:line="276" w:lineRule="auto"/>
        <w:jc w:val="both"/>
        <w:rPr>
          <w:rFonts w:ascii="Trebuchet MS" w:hAnsi="Trebuchet MS"/>
          <w:iCs/>
          <w:lang w:val="es-CO"/>
        </w:rPr>
      </w:pPr>
      <w:r w:rsidRPr="000F25EC">
        <w:rPr>
          <w:rFonts w:ascii="Trebuchet MS" w:hAnsi="Trebuchet MS"/>
          <w:b/>
          <w:bCs/>
          <w:iCs/>
          <w:lang w:val="es-CO"/>
        </w:rPr>
        <w:t>Resultados:</w:t>
      </w:r>
    </w:p>
    <w:p w14:paraId="5E50AAC2" w14:textId="77777777" w:rsidR="000F25EC" w:rsidRPr="000F25EC" w:rsidRDefault="000F25EC" w:rsidP="000F25EC">
      <w:pPr>
        <w:numPr>
          <w:ilvl w:val="1"/>
          <w:numId w:val="22"/>
        </w:numPr>
        <w:spacing w:line="276" w:lineRule="auto"/>
        <w:jc w:val="both"/>
        <w:rPr>
          <w:rFonts w:ascii="Trebuchet MS" w:hAnsi="Trebuchet MS"/>
          <w:iCs/>
          <w:lang w:val="es-CO"/>
        </w:rPr>
      </w:pPr>
      <w:r w:rsidRPr="000F25EC">
        <w:rPr>
          <w:rFonts w:ascii="Trebuchet MS" w:hAnsi="Trebuchet MS"/>
          <w:iCs/>
          <w:lang w:val="es-CO"/>
        </w:rPr>
        <w:t>Se realizaron reuniones de seguimiento con integrantes de MPV en municipios priorizados.</w:t>
      </w:r>
    </w:p>
    <w:p w14:paraId="57B3AF70" w14:textId="77777777" w:rsidR="000F25EC" w:rsidRPr="000F25EC" w:rsidRDefault="000F25EC" w:rsidP="000F25EC">
      <w:pPr>
        <w:numPr>
          <w:ilvl w:val="1"/>
          <w:numId w:val="22"/>
        </w:numPr>
        <w:spacing w:line="276" w:lineRule="auto"/>
        <w:jc w:val="both"/>
        <w:rPr>
          <w:rFonts w:ascii="Trebuchet MS" w:hAnsi="Trebuchet MS"/>
          <w:iCs/>
          <w:lang w:val="es-CO"/>
        </w:rPr>
      </w:pPr>
      <w:r w:rsidRPr="000F25EC">
        <w:rPr>
          <w:rFonts w:ascii="Trebuchet MS" w:hAnsi="Trebuchet MS"/>
          <w:b/>
          <w:bCs/>
          <w:iCs/>
          <w:lang w:val="es-CO"/>
        </w:rPr>
        <w:t>No cumplido:</w:t>
      </w:r>
      <w:r w:rsidRPr="000F25EC">
        <w:rPr>
          <w:rFonts w:ascii="Trebuchet MS" w:hAnsi="Trebuchet MS"/>
          <w:iCs/>
          <w:lang w:val="es-CO"/>
        </w:rPr>
        <w:t xml:space="preserve"> La planificación de tres sesiones de acompañamiento no se ejecutó por dificultades logísticas y de coordinación.</w:t>
      </w:r>
    </w:p>
    <w:p w14:paraId="235E4929" w14:textId="3AE559E5" w:rsidR="000F25EC" w:rsidRPr="000F25EC" w:rsidRDefault="000F25EC" w:rsidP="000F25EC">
      <w:pPr>
        <w:spacing w:line="276" w:lineRule="auto"/>
        <w:jc w:val="both"/>
        <w:rPr>
          <w:rFonts w:ascii="Trebuchet MS" w:hAnsi="Trebuchet MS"/>
          <w:iCs/>
          <w:lang w:val="es-CO"/>
        </w:rPr>
      </w:pPr>
    </w:p>
    <w:p w14:paraId="73296BD4" w14:textId="77777777" w:rsidR="000F25EC" w:rsidRPr="000F25EC" w:rsidRDefault="000F25EC" w:rsidP="000F25EC">
      <w:pPr>
        <w:spacing w:line="276" w:lineRule="auto"/>
        <w:jc w:val="both"/>
        <w:rPr>
          <w:rFonts w:ascii="Trebuchet MS" w:hAnsi="Trebuchet MS"/>
          <w:b/>
          <w:bCs/>
          <w:iCs/>
          <w:lang w:val="es-CO"/>
        </w:rPr>
      </w:pPr>
      <w:r w:rsidRPr="000F25EC">
        <w:rPr>
          <w:rFonts w:ascii="Trebuchet MS" w:hAnsi="Trebuchet MS"/>
          <w:b/>
          <w:bCs/>
          <w:iCs/>
          <w:lang w:val="es-CO"/>
        </w:rPr>
        <w:t>Línea de Acción 6: Participación en Comités y Subcomités de Justicia Transicional</w:t>
      </w:r>
    </w:p>
    <w:p w14:paraId="171A9E3A" w14:textId="77777777" w:rsidR="000F25EC" w:rsidRPr="000F25EC" w:rsidRDefault="000F25EC" w:rsidP="000F25EC">
      <w:pPr>
        <w:numPr>
          <w:ilvl w:val="0"/>
          <w:numId w:val="23"/>
        </w:numPr>
        <w:spacing w:line="276" w:lineRule="auto"/>
        <w:jc w:val="both"/>
        <w:rPr>
          <w:rFonts w:ascii="Trebuchet MS" w:hAnsi="Trebuchet MS"/>
          <w:iCs/>
          <w:lang w:val="es-CO"/>
        </w:rPr>
      </w:pPr>
      <w:r w:rsidRPr="000F25EC">
        <w:rPr>
          <w:rFonts w:ascii="Trebuchet MS" w:hAnsi="Trebuchet MS"/>
          <w:b/>
          <w:bCs/>
          <w:iCs/>
          <w:lang w:val="es-CO"/>
        </w:rPr>
        <w:t>Objetivo:</w:t>
      </w:r>
      <w:r w:rsidRPr="000F25EC">
        <w:rPr>
          <w:rFonts w:ascii="Trebuchet MS" w:hAnsi="Trebuchet MS"/>
          <w:iCs/>
          <w:lang w:val="es-CO"/>
        </w:rPr>
        <w:t xml:space="preserve"> Incidir en la implementación de la política pública de víctimas.</w:t>
      </w:r>
    </w:p>
    <w:p w14:paraId="7334D46F" w14:textId="77777777" w:rsidR="000F25EC" w:rsidRPr="000F25EC" w:rsidRDefault="000F25EC" w:rsidP="000F25EC">
      <w:pPr>
        <w:numPr>
          <w:ilvl w:val="0"/>
          <w:numId w:val="23"/>
        </w:numPr>
        <w:spacing w:line="276" w:lineRule="auto"/>
        <w:jc w:val="both"/>
        <w:rPr>
          <w:rFonts w:ascii="Trebuchet MS" w:hAnsi="Trebuchet MS"/>
          <w:iCs/>
          <w:lang w:val="es-CO"/>
        </w:rPr>
      </w:pPr>
      <w:r w:rsidRPr="000F25EC">
        <w:rPr>
          <w:rFonts w:ascii="Trebuchet MS" w:hAnsi="Trebuchet MS"/>
          <w:b/>
          <w:bCs/>
          <w:iCs/>
          <w:lang w:val="es-CO"/>
        </w:rPr>
        <w:t>Resultados:</w:t>
      </w:r>
    </w:p>
    <w:p w14:paraId="4CC69D76" w14:textId="77777777" w:rsidR="000F25EC" w:rsidRPr="000F25EC" w:rsidRDefault="000F25EC" w:rsidP="000F25EC">
      <w:pPr>
        <w:numPr>
          <w:ilvl w:val="1"/>
          <w:numId w:val="23"/>
        </w:numPr>
        <w:spacing w:line="276" w:lineRule="auto"/>
        <w:jc w:val="both"/>
        <w:rPr>
          <w:rFonts w:ascii="Trebuchet MS" w:hAnsi="Trebuchet MS"/>
          <w:iCs/>
          <w:lang w:val="es-CO"/>
        </w:rPr>
      </w:pPr>
      <w:r w:rsidRPr="000F25EC">
        <w:rPr>
          <w:rFonts w:ascii="Trebuchet MS" w:hAnsi="Trebuchet MS"/>
          <w:iCs/>
          <w:lang w:val="es-CO"/>
        </w:rPr>
        <w:t>Participación efectiva en reuniones de comité y subcomités municipales, con presentación de informes en junio y noviembre.</w:t>
      </w:r>
    </w:p>
    <w:p w14:paraId="0935AAD8" w14:textId="1A8DCA35" w:rsidR="000F25EC" w:rsidRDefault="000F25EC" w:rsidP="000F25EC">
      <w:pPr>
        <w:numPr>
          <w:ilvl w:val="1"/>
          <w:numId w:val="23"/>
        </w:numPr>
        <w:spacing w:line="276" w:lineRule="auto"/>
        <w:jc w:val="both"/>
        <w:rPr>
          <w:rFonts w:ascii="Trebuchet MS" w:hAnsi="Trebuchet MS"/>
          <w:iCs/>
          <w:lang w:val="es-CO"/>
        </w:rPr>
      </w:pPr>
      <w:r w:rsidRPr="000F25EC">
        <w:rPr>
          <w:rFonts w:ascii="Trebuchet MS" w:hAnsi="Trebuchet MS"/>
          <w:b/>
          <w:bCs/>
          <w:iCs/>
          <w:lang w:val="es-CO"/>
        </w:rPr>
        <w:t>Cumplimiento total:</w:t>
      </w:r>
      <w:r w:rsidRPr="000F25EC">
        <w:rPr>
          <w:rFonts w:ascii="Trebuchet MS" w:hAnsi="Trebuchet MS"/>
          <w:iCs/>
          <w:lang w:val="es-CO"/>
        </w:rPr>
        <w:t xml:space="preserve"> Se logró la articulación con entidades como ICBF y SENA.</w:t>
      </w:r>
    </w:p>
    <w:p w14:paraId="4324DB30" w14:textId="77777777" w:rsidR="000F25EC" w:rsidRPr="000F25EC" w:rsidRDefault="000F25EC" w:rsidP="000F25EC">
      <w:pPr>
        <w:spacing w:line="276" w:lineRule="auto"/>
        <w:ind w:left="1440"/>
        <w:jc w:val="both"/>
        <w:rPr>
          <w:rFonts w:ascii="Trebuchet MS" w:hAnsi="Trebuchet MS"/>
          <w:iCs/>
          <w:lang w:val="es-CO"/>
        </w:rPr>
      </w:pPr>
    </w:p>
    <w:p w14:paraId="6AE7DFA2" w14:textId="77777777" w:rsidR="000F25EC" w:rsidRPr="000F25EC" w:rsidRDefault="000F25EC" w:rsidP="000F25EC">
      <w:pPr>
        <w:spacing w:line="276" w:lineRule="auto"/>
        <w:jc w:val="both"/>
        <w:rPr>
          <w:rFonts w:ascii="Trebuchet MS" w:hAnsi="Trebuchet MS"/>
          <w:b/>
          <w:bCs/>
          <w:iCs/>
          <w:lang w:val="es-CO"/>
        </w:rPr>
      </w:pPr>
      <w:r w:rsidRPr="000F25EC">
        <w:rPr>
          <w:rFonts w:ascii="Trebuchet MS" w:hAnsi="Trebuchet MS"/>
          <w:b/>
          <w:bCs/>
          <w:iCs/>
          <w:lang w:val="es-CO"/>
        </w:rPr>
        <w:t>Línea de Acción 7: Seguimiento a la Comisión de la Verdad, JEP y UBPD</w:t>
      </w:r>
    </w:p>
    <w:p w14:paraId="5C7B2869" w14:textId="77777777" w:rsidR="000F25EC" w:rsidRPr="000F25EC" w:rsidRDefault="000F25EC" w:rsidP="000F25EC">
      <w:pPr>
        <w:numPr>
          <w:ilvl w:val="0"/>
          <w:numId w:val="24"/>
        </w:numPr>
        <w:spacing w:line="276" w:lineRule="auto"/>
        <w:jc w:val="both"/>
        <w:rPr>
          <w:rFonts w:ascii="Trebuchet MS" w:hAnsi="Trebuchet MS"/>
          <w:iCs/>
          <w:lang w:val="es-CO"/>
        </w:rPr>
      </w:pPr>
      <w:r w:rsidRPr="000F25EC">
        <w:rPr>
          <w:rFonts w:ascii="Trebuchet MS" w:hAnsi="Trebuchet MS"/>
          <w:b/>
          <w:bCs/>
          <w:iCs/>
          <w:lang w:val="es-CO"/>
        </w:rPr>
        <w:t>Objetivo:</w:t>
      </w:r>
      <w:r w:rsidRPr="000F25EC">
        <w:rPr>
          <w:rFonts w:ascii="Trebuchet MS" w:hAnsi="Trebuchet MS"/>
          <w:iCs/>
          <w:lang w:val="es-CO"/>
        </w:rPr>
        <w:t xml:space="preserve"> Garantizar la articulación con entidades de justicia transicional y de búsqueda de personas desaparecidas.</w:t>
      </w:r>
    </w:p>
    <w:p w14:paraId="7BCA26F9" w14:textId="77777777" w:rsidR="000F25EC" w:rsidRPr="000F25EC" w:rsidRDefault="000F25EC" w:rsidP="000F25EC">
      <w:pPr>
        <w:numPr>
          <w:ilvl w:val="0"/>
          <w:numId w:val="24"/>
        </w:numPr>
        <w:spacing w:line="276" w:lineRule="auto"/>
        <w:jc w:val="both"/>
        <w:rPr>
          <w:rFonts w:ascii="Trebuchet MS" w:hAnsi="Trebuchet MS"/>
          <w:iCs/>
          <w:lang w:val="es-CO"/>
        </w:rPr>
      </w:pPr>
      <w:r w:rsidRPr="000F25EC">
        <w:rPr>
          <w:rFonts w:ascii="Trebuchet MS" w:hAnsi="Trebuchet MS"/>
          <w:b/>
          <w:bCs/>
          <w:iCs/>
          <w:lang w:val="es-CO"/>
        </w:rPr>
        <w:t>Resultados:</w:t>
      </w:r>
    </w:p>
    <w:p w14:paraId="15460EB4" w14:textId="2A69E228" w:rsidR="000F25EC" w:rsidRPr="000F25EC" w:rsidRDefault="000F25EC" w:rsidP="000F25EC">
      <w:pPr>
        <w:numPr>
          <w:ilvl w:val="1"/>
          <w:numId w:val="24"/>
        </w:numPr>
        <w:spacing w:line="276" w:lineRule="auto"/>
        <w:jc w:val="both"/>
        <w:rPr>
          <w:rFonts w:ascii="Trebuchet MS" w:hAnsi="Trebuchet MS"/>
          <w:iCs/>
          <w:lang w:val="es-CO"/>
        </w:rPr>
      </w:pPr>
      <w:r w:rsidRPr="000F25EC">
        <w:rPr>
          <w:rFonts w:ascii="Trebuchet MS" w:hAnsi="Trebuchet MS"/>
          <w:b/>
          <w:bCs/>
          <w:iCs/>
          <w:lang w:val="es-CO"/>
        </w:rPr>
        <w:t>JEP</w:t>
      </w:r>
      <w:r>
        <w:rPr>
          <w:rFonts w:ascii="Trebuchet MS" w:hAnsi="Trebuchet MS"/>
          <w:b/>
          <w:bCs/>
          <w:iCs/>
          <w:lang w:val="es-CO"/>
        </w:rPr>
        <w:t xml:space="preserve">: </w:t>
      </w:r>
      <w:r w:rsidRPr="000F25EC">
        <w:rPr>
          <w:rFonts w:ascii="Trebuchet MS" w:hAnsi="Trebuchet MS"/>
          <w:iCs/>
          <w:lang w:val="es-CO"/>
        </w:rPr>
        <w:t xml:space="preserve">Se </w:t>
      </w:r>
      <w:r>
        <w:rPr>
          <w:rFonts w:ascii="Trebuchet MS" w:hAnsi="Trebuchet MS"/>
          <w:iCs/>
          <w:lang w:val="es-CO"/>
        </w:rPr>
        <w:t>gestiono espacios</w:t>
      </w:r>
      <w:r w:rsidRPr="000F25EC">
        <w:rPr>
          <w:rFonts w:ascii="Trebuchet MS" w:hAnsi="Trebuchet MS"/>
          <w:iCs/>
          <w:lang w:val="es-CO"/>
        </w:rPr>
        <w:t xml:space="preserve"> </w:t>
      </w:r>
      <w:r>
        <w:rPr>
          <w:rFonts w:ascii="Trebuchet MS" w:hAnsi="Trebuchet MS"/>
          <w:iCs/>
          <w:lang w:val="es-CO"/>
        </w:rPr>
        <w:t>de diálogo entre</w:t>
      </w:r>
      <w:r w:rsidRPr="000F25EC">
        <w:rPr>
          <w:rFonts w:ascii="Trebuchet MS" w:hAnsi="Trebuchet MS"/>
          <w:iCs/>
          <w:lang w:val="es-CO"/>
        </w:rPr>
        <w:t xml:space="preserve"> la Subcomisión y la JEP para</w:t>
      </w:r>
      <w:r>
        <w:rPr>
          <w:rFonts w:ascii="Trebuchet MS" w:hAnsi="Trebuchet MS"/>
          <w:iCs/>
          <w:lang w:val="es-CO"/>
        </w:rPr>
        <w:t xml:space="preserve"> el seguimiento de</w:t>
      </w:r>
      <w:r w:rsidRPr="000F25EC">
        <w:rPr>
          <w:rFonts w:ascii="Trebuchet MS" w:hAnsi="Trebuchet MS"/>
          <w:iCs/>
          <w:lang w:val="es-CO"/>
        </w:rPr>
        <w:t xml:space="preserve"> casos en </w:t>
      </w:r>
      <w:proofErr w:type="spellStart"/>
      <w:r w:rsidRPr="000F25EC">
        <w:rPr>
          <w:rFonts w:ascii="Trebuchet MS" w:hAnsi="Trebuchet MS"/>
          <w:iCs/>
          <w:lang w:val="es-CO"/>
        </w:rPr>
        <w:t>macrocasos</w:t>
      </w:r>
      <w:proofErr w:type="spellEnd"/>
      <w:r w:rsidRPr="000F25EC">
        <w:rPr>
          <w:rFonts w:ascii="Trebuchet MS" w:hAnsi="Trebuchet MS"/>
          <w:iCs/>
          <w:lang w:val="es-CO"/>
        </w:rPr>
        <w:t xml:space="preserve"> relevantes (7, 8 y 10).</w:t>
      </w:r>
    </w:p>
    <w:p w14:paraId="3BAEC6C3" w14:textId="673533C9" w:rsidR="000F25EC" w:rsidRPr="000F25EC" w:rsidRDefault="000F25EC" w:rsidP="000F25EC">
      <w:pPr>
        <w:numPr>
          <w:ilvl w:val="1"/>
          <w:numId w:val="24"/>
        </w:numPr>
        <w:spacing w:line="276" w:lineRule="auto"/>
        <w:jc w:val="both"/>
        <w:rPr>
          <w:rFonts w:ascii="Trebuchet MS" w:hAnsi="Trebuchet MS"/>
          <w:iCs/>
          <w:lang w:val="es-CO"/>
        </w:rPr>
      </w:pPr>
      <w:r w:rsidRPr="000F25EC">
        <w:rPr>
          <w:rFonts w:ascii="Trebuchet MS" w:hAnsi="Trebuchet MS"/>
          <w:b/>
          <w:bCs/>
          <w:iCs/>
          <w:lang w:val="es-CO"/>
        </w:rPr>
        <w:t>UBPD:</w:t>
      </w:r>
      <w:r w:rsidRPr="000F25EC">
        <w:rPr>
          <w:rFonts w:ascii="Trebuchet MS" w:hAnsi="Trebuchet MS"/>
          <w:iCs/>
          <w:lang w:val="es-CO"/>
        </w:rPr>
        <w:t xml:space="preserve"> Se </w:t>
      </w:r>
      <w:r>
        <w:rPr>
          <w:rFonts w:ascii="Trebuchet MS" w:hAnsi="Trebuchet MS"/>
          <w:iCs/>
          <w:lang w:val="es-CO"/>
        </w:rPr>
        <w:t>gestiono espacios</w:t>
      </w:r>
      <w:r w:rsidRPr="000F25EC">
        <w:rPr>
          <w:rFonts w:ascii="Trebuchet MS" w:hAnsi="Trebuchet MS"/>
          <w:iCs/>
          <w:lang w:val="es-CO"/>
        </w:rPr>
        <w:t xml:space="preserve"> </w:t>
      </w:r>
      <w:r>
        <w:rPr>
          <w:rFonts w:ascii="Trebuchet MS" w:hAnsi="Trebuchet MS"/>
          <w:iCs/>
          <w:lang w:val="es-CO"/>
        </w:rPr>
        <w:t>de diálogo entre</w:t>
      </w:r>
      <w:r w:rsidRPr="000F25EC">
        <w:rPr>
          <w:rFonts w:ascii="Trebuchet MS" w:hAnsi="Trebuchet MS"/>
          <w:iCs/>
          <w:lang w:val="es-CO"/>
        </w:rPr>
        <w:t xml:space="preserve"> la Subcomisión y UBPD para seguimiento de casos de desaparición.</w:t>
      </w:r>
    </w:p>
    <w:p w14:paraId="5045A31E" w14:textId="77777777" w:rsidR="000F25EC" w:rsidRDefault="000F25EC" w:rsidP="000F25EC">
      <w:pPr>
        <w:spacing w:line="276" w:lineRule="auto"/>
        <w:jc w:val="both"/>
        <w:rPr>
          <w:rFonts w:ascii="Trebuchet MS" w:hAnsi="Trebuchet MS"/>
          <w:b/>
          <w:bCs/>
          <w:iCs/>
          <w:lang w:val="es-CO"/>
        </w:rPr>
      </w:pPr>
    </w:p>
    <w:p w14:paraId="1CC98225" w14:textId="3B15D97F" w:rsidR="000F25EC" w:rsidRPr="000F25EC" w:rsidRDefault="000F25EC" w:rsidP="000F25EC">
      <w:pPr>
        <w:spacing w:line="276" w:lineRule="auto"/>
        <w:jc w:val="both"/>
        <w:rPr>
          <w:rFonts w:ascii="Trebuchet MS" w:hAnsi="Trebuchet MS"/>
          <w:b/>
          <w:bCs/>
          <w:iCs/>
        </w:rPr>
      </w:pPr>
      <w:r w:rsidRPr="000F25EC">
        <w:rPr>
          <w:rFonts w:ascii="Trebuchet MS" w:hAnsi="Trebuchet MS"/>
          <w:b/>
          <w:bCs/>
          <w:iCs/>
        </w:rPr>
        <w:t>Aprendizajes clave:</w:t>
      </w:r>
    </w:p>
    <w:p w14:paraId="79929862" w14:textId="77777777" w:rsidR="000F25EC" w:rsidRPr="000F25EC" w:rsidRDefault="000F25EC" w:rsidP="000F25EC">
      <w:pPr>
        <w:spacing w:line="276" w:lineRule="auto"/>
        <w:jc w:val="both"/>
        <w:rPr>
          <w:rFonts w:ascii="Trebuchet MS" w:hAnsi="Trebuchet MS"/>
          <w:iCs/>
        </w:rPr>
      </w:pPr>
    </w:p>
    <w:p w14:paraId="605DA1C4" w14:textId="5F117E07" w:rsidR="00993629" w:rsidRPr="00993629" w:rsidRDefault="00993629" w:rsidP="00993629">
      <w:pPr>
        <w:pStyle w:val="Prrafodelista"/>
        <w:numPr>
          <w:ilvl w:val="0"/>
          <w:numId w:val="25"/>
        </w:numPr>
        <w:spacing w:line="276" w:lineRule="auto"/>
        <w:jc w:val="both"/>
        <w:rPr>
          <w:rFonts w:ascii="Trebuchet MS" w:hAnsi="Trebuchet MS"/>
          <w:iCs/>
          <w:lang w:val="es-CO"/>
        </w:rPr>
      </w:pPr>
      <w:r w:rsidRPr="00993629">
        <w:rPr>
          <w:rFonts w:ascii="Trebuchet MS" w:hAnsi="Trebuchet MS"/>
          <w:b/>
          <w:bCs/>
          <w:iCs/>
          <w:lang w:val="es-CO"/>
        </w:rPr>
        <w:t>Articulación interinstitucional:</w:t>
      </w:r>
      <w:r w:rsidRPr="00993629">
        <w:rPr>
          <w:rFonts w:ascii="Trebuchet MS" w:hAnsi="Trebuchet MS"/>
          <w:iCs/>
          <w:lang w:val="es-CO"/>
        </w:rPr>
        <w:br/>
        <w:t>La coordinación con entidades como la JEP, UBPD, UARIV, URT y autoridades territoriales es fundamental para fortalecer el seguimiento a casos de justicia transicional y la política de víctimas. Este trabajo requiere desarrollo constante y mecanismos que faciliten la cooperación efectiva entre las diferentes instituciones y la Subcomisión.</w:t>
      </w:r>
    </w:p>
    <w:p w14:paraId="0313BFB6" w14:textId="49F4EAB3" w:rsidR="00993629" w:rsidRPr="00993629" w:rsidRDefault="00993629" w:rsidP="00993629">
      <w:pPr>
        <w:pStyle w:val="Prrafodelista"/>
        <w:numPr>
          <w:ilvl w:val="0"/>
          <w:numId w:val="25"/>
        </w:numPr>
        <w:spacing w:line="276" w:lineRule="auto"/>
        <w:jc w:val="both"/>
        <w:rPr>
          <w:rFonts w:ascii="Trebuchet MS" w:hAnsi="Trebuchet MS"/>
          <w:iCs/>
          <w:lang w:val="es-CO"/>
        </w:rPr>
      </w:pPr>
      <w:r w:rsidRPr="00993629">
        <w:rPr>
          <w:rFonts w:ascii="Trebuchet MS" w:hAnsi="Trebuchet MS"/>
          <w:b/>
          <w:bCs/>
          <w:iCs/>
          <w:lang w:val="es-CO"/>
        </w:rPr>
        <w:t>Sistematización de información:</w:t>
      </w:r>
      <w:r w:rsidRPr="00993629">
        <w:rPr>
          <w:rFonts w:ascii="Trebuchet MS" w:hAnsi="Trebuchet MS"/>
          <w:iCs/>
          <w:lang w:val="es-CO"/>
        </w:rPr>
        <w:br/>
        <w:t xml:space="preserve">La consolidación y elaboración de informes debe fortalecerse para asegurar que todos los indicadores de seguimiento sean cumplidos. La información debe </w:t>
      </w:r>
      <w:r w:rsidRPr="00993629">
        <w:rPr>
          <w:rFonts w:ascii="Trebuchet MS" w:hAnsi="Trebuchet MS"/>
          <w:iCs/>
          <w:lang w:val="es-CO"/>
        </w:rPr>
        <w:lastRenderedPageBreak/>
        <w:t>ser organizada, periódica y de fácil acceso para la toma de decisiones estratégicas y la rendición de cuentas.</w:t>
      </w:r>
    </w:p>
    <w:p w14:paraId="27AE64FD" w14:textId="608D38E7" w:rsidR="00993629" w:rsidRPr="00993629" w:rsidRDefault="00993629" w:rsidP="00993629">
      <w:pPr>
        <w:pStyle w:val="Prrafodelista"/>
        <w:numPr>
          <w:ilvl w:val="0"/>
          <w:numId w:val="25"/>
        </w:numPr>
        <w:spacing w:line="276" w:lineRule="auto"/>
        <w:jc w:val="both"/>
        <w:rPr>
          <w:rFonts w:ascii="Trebuchet MS" w:hAnsi="Trebuchet MS"/>
          <w:iCs/>
          <w:lang w:val="es-CO"/>
        </w:rPr>
      </w:pPr>
      <w:r w:rsidRPr="00993629">
        <w:rPr>
          <w:rFonts w:ascii="Trebuchet MS" w:hAnsi="Trebuchet MS"/>
          <w:b/>
          <w:bCs/>
          <w:iCs/>
          <w:lang w:val="es-CO"/>
        </w:rPr>
        <w:t>Planificación más aterrizada para 2026:</w:t>
      </w:r>
      <w:r w:rsidRPr="00993629">
        <w:rPr>
          <w:rFonts w:ascii="Trebuchet MS" w:hAnsi="Trebuchet MS"/>
          <w:iCs/>
          <w:lang w:val="es-CO"/>
        </w:rPr>
        <w:br/>
        <w:t>Las acciones para el próximo año deben ajustarse a la realidad operativa y los tiempos de trabajo del Ministerio Público, estableciendo indicadores de gestión medibles y actividades claras que respondan a la misionalidad de la Subcomisión.</w:t>
      </w:r>
    </w:p>
    <w:p w14:paraId="6864F668" w14:textId="4A01946C" w:rsidR="00993629" w:rsidRPr="00993629" w:rsidRDefault="00993629" w:rsidP="00993629">
      <w:pPr>
        <w:pStyle w:val="Prrafodelista"/>
        <w:numPr>
          <w:ilvl w:val="0"/>
          <w:numId w:val="25"/>
        </w:numPr>
        <w:spacing w:line="276" w:lineRule="auto"/>
        <w:jc w:val="both"/>
        <w:rPr>
          <w:rFonts w:ascii="Trebuchet MS" w:hAnsi="Trebuchet MS"/>
          <w:iCs/>
          <w:lang w:val="es-CO"/>
        </w:rPr>
      </w:pPr>
      <w:r w:rsidRPr="00993629">
        <w:rPr>
          <w:rFonts w:ascii="Trebuchet MS" w:hAnsi="Trebuchet MS"/>
          <w:b/>
          <w:bCs/>
          <w:iCs/>
          <w:lang w:val="es-CO"/>
        </w:rPr>
        <w:t>Escenarios de articulación presencial:</w:t>
      </w:r>
      <w:r w:rsidRPr="00993629">
        <w:rPr>
          <w:rFonts w:ascii="Trebuchet MS" w:hAnsi="Trebuchet MS"/>
          <w:iCs/>
          <w:lang w:val="es-CO"/>
        </w:rPr>
        <w:br/>
        <w:t>Se debe priorizar la creación de espacios presenciales que permitan la articulación real entre las entidades del Ministerio Público y los actores territoriales, garantizando la eficacia de la implementación de las políticas públicas y la justicia transicional.</w:t>
      </w:r>
    </w:p>
    <w:p w14:paraId="2E6C33B1" w14:textId="77777777" w:rsidR="00897299" w:rsidRDefault="00897299" w:rsidP="00E91D2C">
      <w:pPr>
        <w:spacing w:line="276" w:lineRule="auto"/>
        <w:jc w:val="both"/>
        <w:rPr>
          <w:rFonts w:ascii="Trebuchet MS" w:hAnsi="Trebuchet MS"/>
          <w:iCs/>
        </w:rPr>
      </w:pPr>
    </w:p>
    <w:p w14:paraId="7028BB44" w14:textId="64DD3E54" w:rsidR="00993629" w:rsidRDefault="00F47B81" w:rsidP="00E91D2C">
      <w:pPr>
        <w:spacing w:line="276" w:lineRule="auto"/>
        <w:jc w:val="both"/>
        <w:rPr>
          <w:rFonts w:ascii="Trebuchet MS" w:hAnsi="Trebuchet MS"/>
          <w:b/>
          <w:bCs/>
          <w:iCs/>
        </w:rPr>
      </w:pPr>
      <w:r>
        <w:rPr>
          <w:rFonts w:ascii="Trebuchet MS" w:hAnsi="Trebuchet MS"/>
          <w:b/>
          <w:bCs/>
          <w:iCs/>
        </w:rPr>
        <w:t>7</w:t>
      </w:r>
      <w:r w:rsidR="00897299" w:rsidRPr="00897299">
        <w:rPr>
          <w:rFonts w:ascii="Trebuchet MS" w:hAnsi="Trebuchet MS"/>
          <w:b/>
          <w:bCs/>
          <w:iCs/>
        </w:rPr>
        <w:t xml:space="preserve">. </w:t>
      </w:r>
      <w:r w:rsidR="00993629">
        <w:rPr>
          <w:rFonts w:ascii="Trebuchet MS" w:hAnsi="Trebuchet MS"/>
          <w:b/>
          <w:bCs/>
          <w:iCs/>
        </w:rPr>
        <w:t>Intervención Comisión Nacional del MPJT</w:t>
      </w:r>
    </w:p>
    <w:p w14:paraId="0A16D1D0" w14:textId="77777777" w:rsidR="00993629" w:rsidRDefault="00993629" w:rsidP="00E91D2C">
      <w:pPr>
        <w:spacing w:line="276" w:lineRule="auto"/>
        <w:jc w:val="both"/>
        <w:rPr>
          <w:rFonts w:ascii="Trebuchet MS" w:hAnsi="Trebuchet MS"/>
          <w:b/>
          <w:bCs/>
          <w:iCs/>
        </w:rPr>
      </w:pPr>
    </w:p>
    <w:p w14:paraId="1C494396" w14:textId="77777777" w:rsidR="00993629" w:rsidRDefault="00993629" w:rsidP="00993629">
      <w:pPr>
        <w:spacing w:line="276" w:lineRule="auto"/>
        <w:jc w:val="both"/>
        <w:rPr>
          <w:rFonts w:ascii="Trebuchet MS" w:hAnsi="Trebuchet MS"/>
          <w:iCs/>
          <w:lang w:val="es-CO"/>
        </w:rPr>
      </w:pPr>
      <w:r w:rsidRPr="00993629">
        <w:rPr>
          <w:rFonts w:ascii="Trebuchet MS" w:hAnsi="Trebuchet MS"/>
          <w:iCs/>
          <w:lang w:val="es-CO"/>
        </w:rPr>
        <w:t>La doctora Claudia Liliana Castellanos Roncancio informó que, desde la Defensoría del Pueblo, se ha venido adelantando un trabajo articulado con el equipo de víctimas y con el acompañamiento de la Delegada de Justicia Transicional. Señaló que se realizaron jornadas internas de revisión detallada del plan de acción anterior, a partir de las cuales se recibieron observaciones y recomendaciones orientadas a precisar el rol que le corresponde al Ministerio Público en el marco de la justicia transicional.</w:t>
      </w:r>
    </w:p>
    <w:p w14:paraId="760C9D71" w14:textId="77777777" w:rsidR="00993629" w:rsidRPr="00993629" w:rsidRDefault="00993629" w:rsidP="00993629">
      <w:pPr>
        <w:spacing w:line="276" w:lineRule="auto"/>
        <w:jc w:val="both"/>
        <w:rPr>
          <w:rFonts w:ascii="Trebuchet MS" w:hAnsi="Trebuchet MS"/>
          <w:iCs/>
          <w:lang w:val="es-CO"/>
        </w:rPr>
      </w:pPr>
    </w:p>
    <w:p w14:paraId="41B29D78" w14:textId="77777777" w:rsidR="00993629" w:rsidRDefault="00993629" w:rsidP="00993629">
      <w:pPr>
        <w:spacing w:line="276" w:lineRule="auto"/>
        <w:jc w:val="both"/>
        <w:rPr>
          <w:rFonts w:ascii="Trebuchet MS" w:hAnsi="Trebuchet MS"/>
          <w:iCs/>
          <w:lang w:val="es-CO"/>
        </w:rPr>
      </w:pPr>
      <w:r w:rsidRPr="00993629">
        <w:rPr>
          <w:rFonts w:ascii="Trebuchet MS" w:hAnsi="Trebuchet MS"/>
          <w:iCs/>
          <w:lang w:val="es-CO"/>
        </w:rPr>
        <w:t>Con base en estas recomendaciones, se elaboró un borrador de plan de acción, el cual sería socializado durante la sesión con el fin de recibir retroalimentación de los integrantes de la subcomisión. La doctora Claudia ofreció excusas por no haber podido remitir el documento con antelación, aclarando que la intención del espacio era construir colectivamente el plan, teniendo en cuenta las realidades territoriales y los aportes de las entidades participantes.</w:t>
      </w:r>
    </w:p>
    <w:p w14:paraId="0A96B80C" w14:textId="77777777" w:rsidR="00993629" w:rsidRPr="00993629" w:rsidRDefault="00993629" w:rsidP="00993629">
      <w:pPr>
        <w:spacing w:line="276" w:lineRule="auto"/>
        <w:jc w:val="both"/>
        <w:rPr>
          <w:rFonts w:ascii="Trebuchet MS" w:hAnsi="Trebuchet MS"/>
          <w:iCs/>
          <w:lang w:val="es-CO"/>
        </w:rPr>
      </w:pPr>
    </w:p>
    <w:p w14:paraId="7C4FE579" w14:textId="77777777" w:rsidR="00993629" w:rsidRDefault="00993629" w:rsidP="00993629">
      <w:pPr>
        <w:spacing w:line="276" w:lineRule="auto"/>
        <w:jc w:val="both"/>
        <w:rPr>
          <w:rFonts w:ascii="Trebuchet MS" w:hAnsi="Trebuchet MS"/>
          <w:iCs/>
          <w:lang w:val="es-CO"/>
        </w:rPr>
      </w:pPr>
      <w:r w:rsidRPr="00993629">
        <w:rPr>
          <w:rFonts w:ascii="Trebuchet MS" w:hAnsi="Trebuchet MS"/>
          <w:iCs/>
          <w:lang w:val="es-CO"/>
        </w:rPr>
        <w:t xml:space="preserve">Asimismo, destacó el valioso acompañamiento de la Delegada de Justicia Transicional y de la doctora Tatiana Camila Lara </w:t>
      </w:r>
      <w:proofErr w:type="spellStart"/>
      <w:r w:rsidRPr="00993629">
        <w:rPr>
          <w:rFonts w:ascii="Trebuchet MS" w:hAnsi="Trebuchet MS"/>
          <w:iCs/>
          <w:lang w:val="es-CO"/>
        </w:rPr>
        <w:t>Negrette</w:t>
      </w:r>
      <w:proofErr w:type="spellEnd"/>
      <w:r w:rsidRPr="00993629">
        <w:rPr>
          <w:rFonts w:ascii="Trebuchet MS" w:hAnsi="Trebuchet MS"/>
          <w:iCs/>
          <w:lang w:val="es-CO"/>
        </w:rPr>
        <w:t>, cuyos aportes han permitido fortalecer la propuesta del plan. Reiteró la disposición de la Defensoría para recibir observaciones que contribuyan a un plan más pertinente y ajustado al contexto regional.</w:t>
      </w:r>
    </w:p>
    <w:p w14:paraId="20234DD7" w14:textId="4DFDE014" w:rsidR="00993629" w:rsidRPr="00993629" w:rsidRDefault="00993629" w:rsidP="00993629">
      <w:pPr>
        <w:spacing w:line="276" w:lineRule="auto"/>
        <w:jc w:val="both"/>
        <w:rPr>
          <w:rFonts w:ascii="Trebuchet MS" w:hAnsi="Trebuchet MS"/>
          <w:iCs/>
          <w:lang w:val="es-CO"/>
        </w:rPr>
      </w:pPr>
    </w:p>
    <w:p w14:paraId="056E06C1" w14:textId="77777777" w:rsidR="00993629" w:rsidRDefault="00993629" w:rsidP="00993629">
      <w:pPr>
        <w:spacing w:line="276" w:lineRule="auto"/>
        <w:jc w:val="both"/>
        <w:rPr>
          <w:rFonts w:ascii="Trebuchet MS" w:hAnsi="Trebuchet MS"/>
          <w:iCs/>
          <w:lang w:val="es-CO"/>
        </w:rPr>
      </w:pPr>
      <w:r w:rsidRPr="00993629">
        <w:rPr>
          <w:rFonts w:ascii="Trebuchet MS" w:hAnsi="Trebuchet MS"/>
          <w:iCs/>
          <w:lang w:val="es-CO"/>
        </w:rPr>
        <w:t xml:space="preserve">La doctora Tatiana Camila Lara </w:t>
      </w:r>
      <w:proofErr w:type="spellStart"/>
      <w:r w:rsidRPr="00993629">
        <w:rPr>
          <w:rFonts w:ascii="Trebuchet MS" w:hAnsi="Trebuchet MS"/>
          <w:iCs/>
          <w:lang w:val="es-CO"/>
        </w:rPr>
        <w:t>Negrette</w:t>
      </w:r>
      <w:proofErr w:type="spellEnd"/>
      <w:r w:rsidRPr="00993629">
        <w:rPr>
          <w:rFonts w:ascii="Trebuchet MS" w:hAnsi="Trebuchet MS"/>
          <w:iCs/>
          <w:lang w:val="es-CO"/>
        </w:rPr>
        <w:t>, asesora de la Comisión Nacional del Ministerio Público para la Justicia Transicional, brindó orientaciones estratégicas para la formulación del Plan de Acción 2026.</w:t>
      </w:r>
    </w:p>
    <w:p w14:paraId="17D6EECA" w14:textId="77777777" w:rsidR="00993629" w:rsidRPr="00993629" w:rsidRDefault="00993629" w:rsidP="00993629">
      <w:pPr>
        <w:spacing w:line="276" w:lineRule="auto"/>
        <w:jc w:val="both"/>
        <w:rPr>
          <w:rFonts w:ascii="Trebuchet MS" w:hAnsi="Trebuchet MS"/>
          <w:iCs/>
          <w:lang w:val="es-CO"/>
        </w:rPr>
      </w:pPr>
    </w:p>
    <w:p w14:paraId="6905BED3" w14:textId="77777777" w:rsidR="00993629" w:rsidRDefault="00993629" w:rsidP="00993629">
      <w:pPr>
        <w:spacing w:line="276" w:lineRule="auto"/>
        <w:jc w:val="both"/>
        <w:rPr>
          <w:rFonts w:ascii="Trebuchet MS" w:hAnsi="Trebuchet MS"/>
          <w:iCs/>
          <w:lang w:val="es-CO"/>
        </w:rPr>
      </w:pPr>
      <w:r w:rsidRPr="00993629">
        <w:rPr>
          <w:rFonts w:ascii="Trebuchet MS" w:hAnsi="Trebuchet MS"/>
          <w:iCs/>
          <w:lang w:val="es-CO"/>
        </w:rPr>
        <w:t>En su intervención resaltó como recomendación central la reducción y focalización de las líneas de trabajo, enfatizando la necesidad de construir planes realistas, cumplibles y acordes con las capacidades institucionales y las particularidades de cada territorio. Señaló que muchos planes presentan múltiples líneas y actividades que, al finalizar el año, resultan difíciles de cumplir, por lo que insistió en la importancia de priorizar.</w:t>
      </w:r>
    </w:p>
    <w:p w14:paraId="5404E917" w14:textId="77777777" w:rsidR="00993629" w:rsidRPr="00993629" w:rsidRDefault="00993629" w:rsidP="00993629">
      <w:pPr>
        <w:spacing w:line="276" w:lineRule="auto"/>
        <w:jc w:val="both"/>
        <w:rPr>
          <w:rFonts w:ascii="Trebuchet MS" w:hAnsi="Trebuchet MS"/>
          <w:iCs/>
          <w:lang w:val="es-CO"/>
        </w:rPr>
      </w:pPr>
    </w:p>
    <w:p w14:paraId="1C76A502" w14:textId="77777777" w:rsidR="00993629" w:rsidRDefault="00993629" w:rsidP="00993629">
      <w:pPr>
        <w:spacing w:line="276" w:lineRule="auto"/>
        <w:jc w:val="both"/>
        <w:rPr>
          <w:rFonts w:ascii="Trebuchet MS" w:hAnsi="Trebuchet MS"/>
          <w:iCs/>
          <w:lang w:val="es-CO"/>
        </w:rPr>
      </w:pPr>
      <w:r w:rsidRPr="00993629">
        <w:rPr>
          <w:rFonts w:ascii="Trebuchet MS" w:hAnsi="Trebuchet MS"/>
          <w:iCs/>
          <w:lang w:val="es-CO"/>
        </w:rPr>
        <w:t>Indicó que la Comisión Nacional está estructurando su Plan de Trabajo 2026 en dos líneas principales, y eventualmente una tercera:</w:t>
      </w:r>
    </w:p>
    <w:p w14:paraId="4BDCC92E" w14:textId="77777777" w:rsidR="00993629" w:rsidRPr="00993629" w:rsidRDefault="00993629" w:rsidP="00993629">
      <w:pPr>
        <w:spacing w:line="276" w:lineRule="auto"/>
        <w:jc w:val="both"/>
        <w:rPr>
          <w:rFonts w:ascii="Trebuchet MS" w:hAnsi="Trebuchet MS"/>
          <w:iCs/>
          <w:lang w:val="es-CO"/>
        </w:rPr>
      </w:pPr>
    </w:p>
    <w:p w14:paraId="0EA4F6FA" w14:textId="77777777" w:rsidR="00993629" w:rsidRPr="00993629" w:rsidRDefault="00993629" w:rsidP="00993629">
      <w:pPr>
        <w:numPr>
          <w:ilvl w:val="0"/>
          <w:numId w:val="26"/>
        </w:numPr>
        <w:spacing w:line="276" w:lineRule="auto"/>
        <w:jc w:val="both"/>
        <w:rPr>
          <w:rFonts w:ascii="Trebuchet MS" w:hAnsi="Trebuchet MS"/>
          <w:iCs/>
          <w:lang w:val="es-CO"/>
        </w:rPr>
      </w:pPr>
      <w:r w:rsidRPr="00993629">
        <w:rPr>
          <w:rFonts w:ascii="Trebuchet MS" w:hAnsi="Trebuchet MS"/>
          <w:b/>
          <w:bCs/>
          <w:iCs/>
          <w:lang w:val="es-CO"/>
        </w:rPr>
        <w:lastRenderedPageBreak/>
        <w:t>Fortalecimiento de las comisiones y subcomisiones:</w:t>
      </w:r>
      <w:r w:rsidRPr="00993629">
        <w:rPr>
          <w:rFonts w:ascii="Trebuchet MS" w:hAnsi="Trebuchet MS"/>
          <w:iCs/>
          <w:lang w:val="es-CO"/>
        </w:rPr>
        <w:br/>
        <w:t>Incluye acciones de acompañamiento, formación, capacitación y asistencia técnica. Se resaltó la importancia de que las subcomisiones identifiquen sus necesidades específicas (por ejemplo, jornadas de formación en mecanismos como la búsqueda urgente) y las soliciten a la Comisión Nacional para su apoyo.</w:t>
      </w:r>
    </w:p>
    <w:p w14:paraId="2B26CABA" w14:textId="77777777" w:rsidR="00993629" w:rsidRDefault="00993629" w:rsidP="00993629">
      <w:pPr>
        <w:numPr>
          <w:ilvl w:val="0"/>
          <w:numId w:val="26"/>
        </w:numPr>
        <w:spacing w:line="276" w:lineRule="auto"/>
        <w:jc w:val="both"/>
        <w:rPr>
          <w:rFonts w:ascii="Trebuchet MS" w:hAnsi="Trebuchet MS"/>
          <w:iCs/>
          <w:lang w:val="es-CO"/>
        </w:rPr>
      </w:pPr>
      <w:r w:rsidRPr="00993629">
        <w:rPr>
          <w:rFonts w:ascii="Trebuchet MS" w:hAnsi="Trebuchet MS"/>
          <w:b/>
          <w:bCs/>
          <w:iCs/>
          <w:lang w:val="es-CO"/>
        </w:rPr>
        <w:t>Seguimiento y monitoreo a la política de justicia transicional:</w:t>
      </w:r>
      <w:r w:rsidRPr="00993629">
        <w:rPr>
          <w:rFonts w:ascii="Trebuchet MS" w:hAnsi="Trebuchet MS"/>
          <w:b/>
          <w:bCs/>
          <w:iCs/>
          <w:lang w:val="es-CO"/>
        </w:rPr>
        <w:br/>
      </w:r>
      <w:r w:rsidRPr="00993629">
        <w:rPr>
          <w:rFonts w:ascii="Trebuchet MS" w:hAnsi="Trebuchet MS"/>
          <w:iCs/>
          <w:lang w:val="es-CO"/>
        </w:rPr>
        <w:t>Comprende el seguimiento a la implementación de la política pública, el trabajo con comités de justicia transicional, la articulación con gobernaciones y alcaldías, y los requerimientos de información a las entidades responsables de la implementación.</w:t>
      </w:r>
    </w:p>
    <w:p w14:paraId="313F9E7E" w14:textId="77777777" w:rsidR="00993629" w:rsidRDefault="00993629" w:rsidP="00993629">
      <w:pPr>
        <w:spacing w:line="276" w:lineRule="auto"/>
        <w:ind w:left="720"/>
        <w:jc w:val="both"/>
        <w:rPr>
          <w:rFonts w:ascii="Trebuchet MS" w:hAnsi="Trebuchet MS"/>
          <w:iCs/>
          <w:lang w:val="es-CO"/>
        </w:rPr>
      </w:pPr>
    </w:p>
    <w:p w14:paraId="40632C49" w14:textId="652E0340" w:rsidR="00993629" w:rsidRPr="00993629" w:rsidRDefault="00993629" w:rsidP="00993629">
      <w:pPr>
        <w:spacing w:line="276" w:lineRule="auto"/>
        <w:ind w:left="720"/>
        <w:jc w:val="both"/>
        <w:rPr>
          <w:rFonts w:ascii="Trebuchet MS" w:hAnsi="Trebuchet MS"/>
          <w:iCs/>
          <w:lang w:val="es-CO"/>
        </w:rPr>
      </w:pPr>
      <w:r w:rsidRPr="00993629">
        <w:rPr>
          <w:rFonts w:ascii="Trebuchet MS" w:hAnsi="Trebuchet MS"/>
          <w:iCs/>
          <w:lang w:val="es-CO"/>
        </w:rPr>
        <w:t>En esta línea, se destacó una tarea estratégica para 2026: la construcción de insumos territoriales que permitan a la Comisión Nacional formular recomendaciones al nuevo gobierno nacional, en el contexto de la transición presidencial. Las subcomisiones territoriales serán fundamentales para aportar información real y actualizada sobre avances, retos y necesidades en materia de justicia transicional.</w:t>
      </w:r>
    </w:p>
    <w:p w14:paraId="1AE5B213" w14:textId="77777777" w:rsidR="00993629" w:rsidRPr="00993629" w:rsidRDefault="00993629" w:rsidP="00993629">
      <w:pPr>
        <w:spacing w:line="276" w:lineRule="auto"/>
        <w:jc w:val="both"/>
        <w:rPr>
          <w:rFonts w:ascii="Trebuchet MS" w:hAnsi="Trebuchet MS"/>
          <w:iCs/>
          <w:lang w:val="es-CO"/>
        </w:rPr>
      </w:pPr>
    </w:p>
    <w:p w14:paraId="37A6B13B" w14:textId="77777777" w:rsidR="00993629" w:rsidRDefault="00993629" w:rsidP="00993629">
      <w:pPr>
        <w:numPr>
          <w:ilvl w:val="0"/>
          <w:numId w:val="26"/>
        </w:numPr>
        <w:spacing w:line="276" w:lineRule="auto"/>
        <w:jc w:val="both"/>
        <w:rPr>
          <w:rFonts w:ascii="Trebuchet MS" w:hAnsi="Trebuchet MS"/>
          <w:iCs/>
          <w:lang w:val="es-CO"/>
        </w:rPr>
      </w:pPr>
      <w:r w:rsidRPr="00993629">
        <w:rPr>
          <w:rFonts w:ascii="Trebuchet MS" w:hAnsi="Trebuchet MS"/>
          <w:b/>
          <w:bCs/>
          <w:iCs/>
          <w:lang w:val="es-CO"/>
        </w:rPr>
        <w:t>Seguimiento a la política pública de víctimas (línea en construcción):</w:t>
      </w:r>
      <w:r w:rsidRPr="00993629">
        <w:rPr>
          <w:rFonts w:ascii="Trebuchet MS" w:hAnsi="Trebuchet MS"/>
          <w:b/>
          <w:bCs/>
          <w:iCs/>
          <w:lang w:val="es-CO"/>
        </w:rPr>
        <w:br/>
      </w:r>
      <w:r w:rsidRPr="00993629">
        <w:rPr>
          <w:rFonts w:ascii="Trebuchet MS" w:hAnsi="Trebuchet MS"/>
          <w:iCs/>
          <w:lang w:val="es-CO"/>
        </w:rPr>
        <w:t>Aunque aún se encuentra en definición, se señaló la importancia de mantener en el radar institucional el seguimiento a la implementación de la Ley de Víctimas y sus modificaciones, sin duplicar funciones con otras instancias.</w:t>
      </w:r>
    </w:p>
    <w:p w14:paraId="30960F3E" w14:textId="77777777" w:rsidR="00993629" w:rsidRPr="00993629" w:rsidRDefault="00993629" w:rsidP="00993629">
      <w:pPr>
        <w:spacing w:line="276" w:lineRule="auto"/>
        <w:ind w:left="720"/>
        <w:jc w:val="both"/>
        <w:rPr>
          <w:rFonts w:ascii="Trebuchet MS" w:hAnsi="Trebuchet MS"/>
          <w:iCs/>
          <w:lang w:val="es-CO"/>
        </w:rPr>
      </w:pPr>
    </w:p>
    <w:p w14:paraId="632AA237" w14:textId="6E1C691F" w:rsidR="00993629" w:rsidRDefault="00993629" w:rsidP="00993629">
      <w:pPr>
        <w:spacing w:line="276" w:lineRule="auto"/>
        <w:jc w:val="both"/>
        <w:rPr>
          <w:rFonts w:ascii="Trebuchet MS" w:hAnsi="Trebuchet MS"/>
          <w:iCs/>
          <w:lang w:val="es-CO"/>
        </w:rPr>
      </w:pPr>
      <w:r w:rsidRPr="00993629">
        <w:rPr>
          <w:rFonts w:ascii="Trebuchet MS" w:hAnsi="Trebuchet MS"/>
          <w:iCs/>
          <w:lang w:val="es-CO"/>
        </w:rPr>
        <w:t xml:space="preserve">La </w:t>
      </w:r>
      <w:r>
        <w:rPr>
          <w:rFonts w:ascii="Trebuchet MS" w:hAnsi="Trebuchet MS"/>
          <w:iCs/>
          <w:lang w:val="es-CO"/>
        </w:rPr>
        <w:t>se</w:t>
      </w:r>
      <w:r w:rsidRPr="00993629">
        <w:rPr>
          <w:rFonts w:ascii="Trebuchet MS" w:hAnsi="Trebuchet MS"/>
          <w:iCs/>
          <w:lang w:val="es-CO"/>
        </w:rPr>
        <w:t xml:space="preserve"> aclaró que las orientaciones de la Comisión Nacional no constituyen una camisa de fuerza, sino un marco de referencia para que cada subcomisión incorpore, según su contexto, aquellas líneas y acciones que considere pertinentes.</w:t>
      </w:r>
      <w:r>
        <w:rPr>
          <w:rFonts w:ascii="Trebuchet MS" w:hAnsi="Trebuchet MS"/>
          <w:iCs/>
          <w:lang w:val="es-CO"/>
        </w:rPr>
        <w:t xml:space="preserve"> Reforzo el mensaje que </w:t>
      </w:r>
      <w:r w:rsidRPr="00993629">
        <w:rPr>
          <w:rFonts w:ascii="Trebuchet MS" w:hAnsi="Trebuchet MS"/>
          <w:iCs/>
          <w:lang w:val="es-CO"/>
        </w:rPr>
        <w:t>las comisiones y subcomisiones de justicia transicional no deben convertirse en una carga operativa, sino en una herramienta y ventana de oportunidad para facilitar el trabajo institucional en los territorios.</w:t>
      </w:r>
    </w:p>
    <w:p w14:paraId="52469B15" w14:textId="77777777" w:rsidR="00993629" w:rsidRPr="00993629" w:rsidRDefault="00993629" w:rsidP="00993629">
      <w:pPr>
        <w:spacing w:line="276" w:lineRule="auto"/>
        <w:jc w:val="both"/>
        <w:rPr>
          <w:rFonts w:ascii="Trebuchet MS" w:hAnsi="Trebuchet MS"/>
          <w:iCs/>
          <w:lang w:val="es-CO"/>
        </w:rPr>
      </w:pPr>
    </w:p>
    <w:p w14:paraId="759E05E6" w14:textId="77777777" w:rsidR="00993629" w:rsidRPr="00993629" w:rsidRDefault="00993629" w:rsidP="00993629">
      <w:pPr>
        <w:spacing w:line="276" w:lineRule="auto"/>
        <w:jc w:val="both"/>
        <w:rPr>
          <w:rFonts w:ascii="Trebuchet MS" w:hAnsi="Trebuchet MS"/>
          <w:iCs/>
          <w:lang w:val="es-CO"/>
        </w:rPr>
      </w:pPr>
      <w:r w:rsidRPr="00993629">
        <w:rPr>
          <w:rFonts w:ascii="Trebuchet MS" w:hAnsi="Trebuchet MS"/>
          <w:iCs/>
          <w:lang w:val="es-CO"/>
        </w:rPr>
        <w:t>Invitó a las subcomisiones a ver a la Comisión Nacional como un aliado y acompañante, no como una instancia de control, y a solicitar apoyo cuando enfrenten dificultades de articulación interinstitucional. Reiteró la disposición permanente para apoyar procesos de capacitación, gestión y fortalecimiento institucional durante la vigencia 2026.</w:t>
      </w:r>
    </w:p>
    <w:p w14:paraId="60A14436" w14:textId="77777777" w:rsidR="00993629" w:rsidRDefault="00993629" w:rsidP="00E91D2C">
      <w:pPr>
        <w:spacing w:line="276" w:lineRule="auto"/>
        <w:jc w:val="both"/>
        <w:rPr>
          <w:rFonts w:ascii="Trebuchet MS" w:hAnsi="Trebuchet MS"/>
          <w:b/>
          <w:bCs/>
          <w:iCs/>
        </w:rPr>
      </w:pPr>
    </w:p>
    <w:p w14:paraId="2FBA1E97" w14:textId="3760AA88" w:rsidR="00897299" w:rsidRPr="00897299" w:rsidRDefault="00993629" w:rsidP="00E91D2C">
      <w:pPr>
        <w:spacing w:line="276" w:lineRule="auto"/>
        <w:jc w:val="both"/>
        <w:rPr>
          <w:rFonts w:ascii="Trebuchet MS" w:hAnsi="Trebuchet MS" w:cs="Arial"/>
          <w:b/>
          <w:bCs/>
        </w:rPr>
      </w:pPr>
      <w:r>
        <w:rPr>
          <w:rFonts w:ascii="Trebuchet MS" w:hAnsi="Trebuchet MS"/>
          <w:b/>
          <w:bCs/>
          <w:iCs/>
        </w:rPr>
        <w:t>8.</w:t>
      </w:r>
      <w:r w:rsidR="00897299" w:rsidRPr="00897299">
        <w:rPr>
          <w:rFonts w:ascii="Trebuchet MS" w:hAnsi="Trebuchet MS" w:cs="Arial"/>
          <w:b/>
          <w:bCs/>
        </w:rPr>
        <w:t>Proyección de plan de acción 2026 de la Subcomisión Provincial.</w:t>
      </w:r>
    </w:p>
    <w:p w14:paraId="2FDAB56E" w14:textId="77777777" w:rsidR="00993629" w:rsidRDefault="00993629" w:rsidP="00E91D2C">
      <w:pPr>
        <w:spacing w:line="276" w:lineRule="auto"/>
        <w:jc w:val="both"/>
        <w:rPr>
          <w:rFonts w:ascii="Trebuchet MS" w:hAnsi="Trebuchet MS" w:cs="Arial"/>
          <w:bCs/>
        </w:rPr>
      </w:pPr>
    </w:p>
    <w:p w14:paraId="26899B7C" w14:textId="7DD75C76" w:rsidR="00B614E0" w:rsidRPr="00B614E0" w:rsidRDefault="00B614E0" w:rsidP="00B614E0">
      <w:pPr>
        <w:spacing w:line="276" w:lineRule="auto"/>
        <w:jc w:val="both"/>
        <w:rPr>
          <w:rFonts w:ascii="Trebuchet MS" w:hAnsi="Trebuchet MS" w:cs="Arial"/>
          <w:bCs/>
          <w:lang w:val="es-CO"/>
        </w:rPr>
      </w:pPr>
      <w:r>
        <w:rPr>
          <w:rFonts w:ascii="Trebuchet MS" w:hAnsi="Trebuchet MS" w:cs="Arial"/>
          <w:bCs/>
          <w:lang w:val="es-CO"/>
        </w:rPr>
        <w:t>Se</w:t>
      </w:r>
      <w:r w:rsidRPr="00B614E0">
        <w:rPr>
          <w:rFonts w:ascii="Trebuchet MS" w:hAnsi="Trebuchet MS" w:cs="Arial"/>
          <w:bCs/>
          <w:lang w:val="es-CO"/>
        </w:rPr>
        <w:t xml:space="preserve"> expuso que, a partir de las orientaciones recibidas y del balance del plan anterior, la propuesta para la vigencia </w:t>
      </w:r>
      <w:r w:rsidRPr="00B614E0">
        <w:rPr>
          <w:rFonts w:ascii="Trebuchet MS" w:hAnsi="Trebuchet MS" w:cs="Arial"/>
          <w:b/>
          <w:bCs/>
          <w:lang w:val="es-CO"/>
        </w:rPr>
        <w:t>2026</w:t>
      </w:r>
      <w:r w:rsidRPr="00B614E0">
        <w:rPr>
          <w:rFonts w:ascii="Trebuchet MS" w:hAnsi="Trebuchet MS" w:cs="Arial"/>
          <w:bCs/>
          <w:lang w:val="es-CO"/>
        </w:rPr>
        <w:t xml:space="preserve"> consiste en </w:t>
      </w:r>
      <w:r w:rsidRPr="00B614E0">
        <w:rPr>
          <w:rFonts w:ascii="Trebuchet MS" w:hAnsi="Trebuchet MS" w:cs="Arial"/>
          <w:b/>
          <w:bCs/>
          <w:lang w:val="es-CO"/>
        </w:rPr>
        <w:t>reducir el plan a tres (3) líneas de acción</w:t>
      </w:r>
      <w:r w:rsidRPr="00B614E0">
        <w:rPr>
          <w:rFonts w:ascii="Trebuchet MS" w:hAnsi="Trebuchet MS" w:cs="Arial"/>
          <w:bCs/>
          <w:lang w:val="es-CO"/>
        </w:rPr>
        <w:t>, en contraste con las siete (7) líneas y dieciséis (16) acciones del periodo anterior, con el fin de garantizar un ejercicio más estratégico, realista y cumplible.</w:t>
      </w:r>
    </w:p>
    <w:p w14:paraId="081E9AF9" w14:textId="4A030C02" w:rsidR="00B614E0" w:rsidRPr="00B614E0" w:rsidRDefault="00B614E0" w:rsidP="00B614E0">
      <w:pPr>
        <w:spacing w:line="276" w:lineRule="auto"/>
        <w:jc w:val="both"/>
        <w:rPr>
          <w:rFonts w:ascii="Trebuchet MS" w:hAnsi="Trebuchet MS" w:cs="Arial"/>
          <w:bCs/>
          <w:lang w:val="es-CO"/>
        </w:rPr>
      </w:pPr>
    </w:p>
    <w:p w14:paraId="47587A0E" w14:textId="4893942D" w:rsidR="00B614E0" w:rsidRDefault="00B614E0" w:rsidP="00B614E0">
      <w:pPr>
        <w:spacing w:line="276" w:lineRule="auto"/>
        <w:jc w:val="both"/>
        <w:rPr>
          <w:rFonts w:ascii="Trebuchet MS" w:hAnsi="Trebuchet MS" w:cs="Arial"/>
          <w:b/>
          <w:bCs/>
          <w:lang w:val="es-CO"/>
        </w:rPr>
      </w:pPr>
      <w:r w:rsidRPr="00B614E0">
        <w:rPr>
          <w:rFonts w:ascii="Trebuchet MS" w:hAnsi="Trebuchet MS" w:cs="Arial"/>
          <w:b/>
          <w:bCs/>
          <w:lang w:val="es-CO"/>
        </w:rPr>
        <w:t>Línea de Acción 1</w:t>
      </w:r>
      <w:r>
        <w:rPr>
          <w:rFonts w:ascii="Trebuchet MS" w:hAnsi="Trebuchet MS" w:cs="Arial"/>
          <w:b/>
          <w:bCs/>
          <w:lang w:val="es-CO"/>
        </w:rPr>
        <w:t xml:space="preserve">. </w:t>
      </w:r>
      <w:r w:rsidRPr="00B614E0">
        <w:rPr>
          <w:rFonts w:ascii="Trebuchet MS" w:hAnsi="Trebuchet MS" w:cs="Arial"/>
          <w:b/>
          <w:bCs/>
          <w:lang w:val="es-CO"/>
        </w:rPr>
        <w:t>Fortalecimiento del funcionamiento de la Subcomisión Provincial de Barrancabermeja</w:t>
      </w:r>
    </w:p>
    <w:p w14:paraId="36136D0B" w14:textId="77777777" w:rsidR="00B614E0" w:rsidRPr="00B614E0" w:rsidRDefault="00B614E0" w:rsidP="00B614E0">
      <w:pPr>
        <w:spacing w:line="276" w:lineRule="auto"/>
        <w:jc w:val="both"/>
        <w:rPr>
          <w:rFonts w:ascii="Trebuchet MS" w:hAnsi="Trebuchet MS" w:cs="Arial"/>
          <w:b/>
          <w:bCs/>
          <w:lang w:val="es-CO"/>
        </w:rPr>
      </w:pPr>
    </w:p>
    <w:p w14:paraId="04EBA013" w14:textId="2F79AD11" w:rsidR="00B614E0" w:rsidRPr="00B614E0" w:rsidRDefault="00B614E0" w:rsidP="00B614E0">
      <w:pPr>
        <w:spacing w:line="276" w:lineRule="auto"/>
        <w:jc w:val="both"/>
        <w:rPr>
          <w:rFonts w:ascii="Trebuchet MS" w:hAnsi="Trebuchet MS" w:cs="Arial"/>
          <w:b/>
          <w:bCs/>
          <w:lang w:val="es-CO"/>
        </w:rPr>
      </w:pPr>
      <w:r>
        <w:rPr>
          <w:rFonts w:ascii="Trebuchet MS" w:hAnsi="Trebuchet MS" w:cs="Arial"/>
          <w:b/>
          <w:bCs/>
          <w:lang w:val="es-CO"/>
        </w:rPr>
        <w:t xml:space="preserve">Actividad 1. </w:t>
      </w:r>
      <w:r w:rsidRPr="00B614E0">
        <w:rPr>
          <w:rFonts w:ascii="Trebuchet MS" w:hAnsi="Trebuchet MS" w:cs="Arial"/>
          <w:b/>
          <w:bCs/>
          <w:lang w:val="es-CO"/>
        </w:rPr>
        <w:t>Cumplimiento de las sesiones de la subcomisión</w:t>
      </w:r>
    </w:p>
    <w:p w14:paraId="352D5C1D" w14:textId="77777777" w:rsidR="00B614E0" w:rsidRDefault="00B614E0" w:rsidP="00B614E0">
      <w:pPr>
        <w:spacing w:line="276" w:lineRule="auto"/>
        <w:jc w:val="both"/>
        <w:rPr>
          <w:rFonts w:ascii="Trebuchet MS" w:hAnsi="Trebuchet MS" w:cs="Arial"/>
          <w:bCs/>
          <w:lang w:val="es-CO"/>
        </w:rPr>
      </w:pPr>
      <w:r w:rsidRPr="00B614E0">
        <w:rPr>
          <w:rFonts w:ascii="Trebuchet MS" w:hAnsi="Trebuchet MS" w:cs="Arial"/>
          <w:bCs/>
          <w:lang w:val="es-CO"/>
        </w:rPr>
        <w:t xml:space="preserve">Se planteó revisar la modalidad de las sesiones, considerando la </w:t>
      </w:r>
      <w:r w:rsidRPr="00B614E0">
        <w:rPr>
          <w:rFonts w:ascii="Trebuchet MS" w:hAnsi="Trebuchet MS" w:cs="Arial"/>
          <w:b/>
          <w:bCs/>
          <w:lang w:val="es-CO"/>
        </w:rPr>
        <w:t>presencialidad</w:t>
      </w:r>
      <w:r w:rsidRPr="00B614E0">
        <w:rPr>
          <w:rFonts w:ascii="Trebuchet MS" w:hAnsi="Trebuchet MS" w:cs="Arial"/>
          <w:bCs/>
          <w:lang w:val="es-CO"/>
        </w:rPr>
        <w:t>, ya sea centralizada o descentralizada en los municipios, así como el uso excepcional de la virtualidad.</w:t>
      </w:r>
    </w:p>
    <w:p w14:paraId="5E68A9C1" w14:textId="5EDC9FB8" w:rsidR="00B614E0" w:rsidRDefault="00B614E0" w:rsidP="00B614E0">
      <w:pPr>
        <w:spacing w:line="276" w:lineRule="auto"/>
        <w:jc w:val="both"/>
        <w:rPr>
          <w:rFonts w:ascii="Trebuchet MS" w:hAnsi="Trebuchet MS" w:cs="Arial"/>
          <w:bCs/>
          <w:lang w:val="es-CO"/>
        </w:rPr>
      </w:pPr>
      <w:r w:rsidRPr="00B614E0">
        <w:rPr>
          <w:rFonts w:ascii="Trebuchet MS" w:hAnsi="Trebuchet MS" w:cs="Arial"/>
          <w:bCs/>
          <w:lang w:val="es-CO"/>
        </w:rPr>
        <w:lastRenderedPageBreak/>
        <w:br/>
        <w:t>Se resaltó la importancia de recuperar las sesiones presenciales para fortalecer el compromiso institucional y la articulación territorial.</w:t>
      </w:r>
    </w:p>
    <w:p w14:paraId="781DCB5D" w14:textId="77777777" w:rsidR="00B614E0" w:rsidRPr="00B614E0" w:rsidRDefault="00B614E0" w:rsidP="00B614E0">
      <w:pPr>
        <w:spacing w:line="276" w:lineRule="auto"/>
        <w:jc w:val="both"/>
        <w:rPr>
          <w:rFonts w:ascii="Trebuchet MS" w:hAnsi="Trebuchet MS" w:cs="Arial"/>
          <w:bCs/>
          <w:lang w:val="es-CO"/>
        </w:rPr>
      </w:pPr>
    </w:p>
    <w:p w14:paraId="70453B6F" w14:textId="77777777" w:rsidR="00B614E0" w:rsidRPr="00B614E0" w:rsidRDefault="00B614E0" w:rsidP="00B614E0">
      <w:pPr>
        <w:spacing w:line="276" w:lineRule="auto"/>
        <w:jc w:val="both"/>
        <w:rPr>
          <w:rFonts w:ascii="Trebuchet MS" w:hAnsi="Trebuchet MS" w:cs="Arial"/>
          <w:bCs/>
          <w:lang w:val="es-CO"/>
        </w:rPr>
      </w:pPr>
      <w:r w:rsidRPr="00B614E0">
        <w:rPr>
          <w:rFonts w:ascii="Trebuchet MS" w:hAnsi="Trebuchet MS" w:cs="Arial"/>
          <w:b/>
          <w:bCs/>
          <w:lang w:val="es-CO"/>
        </w:rPr>
        <w:t>Aportes relevantes:</w:t>
      </w:r>
    </w:p>
    <w:p w14:paraId="2B0607DD" w14:textId="77777777" w:rsidR="00B614E0" w:rsidRPr="00B614E0" w:rsidRDefault="00B614E0" w:rsidP="00B614E0">
      <w:pPr>
        <w:numPr>
          <w:ilvl w:val="0"/>
          <w:numId w:val="27"/>
        </w:numPr>
        <w:spacing w:line="276" w:lineRule="auto"/>
        <w:jc w:val="both"/>
        <w:rPr>
          <w:rFonts w:ascii="Trebuchet MS" w:hAnsi="Trebuchet MS" w:cs="Arial"/>
          <w:bCs/>
          <w:lang w:val="es-CO"/>
        </w:rPr>
      </w:pPr>
      <w:r w:rsidRPr="00B614E0">
        <w:rPr>
          <w:rFonts w:ascii="Trebuchet MS" w:hAnsi="Trebuchet MS" w:cs="Arial"/>
          <w:bCs/>
          <w:lang w:val="es-CO"/>
        </w:rPr>
        <w:t>El doctor Wilson Giovanni Peñaloza Suescun propuso que en la primera sesión de 2026 se convoque no solo a personeros, sino también a alcaldes municipales y al alcalde distrital, dada su responsabilidad directa en la ejecución del Plan de Acción Territorial (PAT).</w:t>
      </w:r>
    </w:p>
    <w:p w14:paraId="21686A8D" w14:textId="77777777" w:rsidR="00B614E0" w:rsidRPr="00B614E0" w:rsidRDefault="00B614E0" w:rsidP="00B614E0">
      <w:pPr>
        <w:numPr>
          <w:ilvl w:val="0"/>
          <w:numId w:val="27"/>
        </w:numPr>
        <w:spacing w:line="276" w:lineRule="auto"/>
        <w:jc w:val="both"/>
        <w:rPr>
          <w:rFonts w:ascii="Trebuchet MS" w:hAnsi="Trebuchet MS" w:cs="Arial"/>
          <w:bCs/>
          <w:lang w:val="es-CO"/>
        </w:rPr>
      </w:pPr>
      <w:r w:rsidRPr="00B614E0">
        <w:rPr>
          <w:rFonts w:ascii="Trebuchet MS" w:hAnsi="Trebuchet MS" w:cs="Arial"/>
          <w:bCs/>
          <w:lang w:val="es-CO"/>
        </w:rPr>
        <w:t>Varios personeros resaltaron la necesidad de fijar fechas claras y cumplirlas, señalando que la cancelación reiterada de sesiones afecta la continuidad y el compromiso.</w:t>
      </w:r>
    </w:p>
    <w:p w14:paraId="3DCC5EB7" w14:textId="77777777" w:rsidR="00B614E0" w:rsidRPr="00B614E0" w:rsidRDefault="00B614E0" w:rsidP="00B614E0">
      <w:pPr>
        <w:numPr>
          <w:ilvl w:val="0"/>
          <w:numId w:val="27"/>
        </w:numPr>
        <w:spacing w:line="276" w:lineRule="auto"/>
        <w:jc w:val="both"/>
        <w:rPr>
          <w:rFonts w:ascii="Trebuchet MS" w:hAnsi="Trebuchet MS" w:cs="Arial"/>
          <w:lang w:val="es-CO"/>
        </w:rPr>
      </w:pPr>
      <w:r w:rsidRPr="00B614E0">
        <w:rPr>
          <w:rFonts w:ascii="Trebuchet MS" w:hAnsi="Trebuchet MS" w:cs="Arial"/>
          <w:bCs/>
          <w:lang w:val="es-CO"/>
        </w:rPr>
        <w:t xml:space="preserve">Desde la Procuraduría se sugirió que la </w:t>
      </w:r>
      <w:r w:rsidRPr="00B614E0">
        <w:rPr>
          <w:rFonts w:ascii="Trebuchet MS" w:hAnsi="Trebuchet MS" w:cs="Arial"/>
          <w:lang w:val="es-CO"/>
        </w:rPr>
        <w:t>última sesión del año se realice preferiblemente antes de finalizar noviembre, teniendo en cuenta restricciones presupuestales y logísticas.</w:t>
      </w:r>
    </w:p>
    <w:p w14:paraId="645A74DC" w14:textId="77777777" w:rsidR="00B614E0" w:rsidRPr="00B614E0" w:rsidRDefault="00B614E0" w:rsidP="00B614E0">
      <w:pPr>
        <w:numPr>
          <w:ilvl w:val="0"/>
          <w:numId w:val="27"/>
        </w:numPr>
        <w:spacing w:line="276" w:lineRule="auto"/>
        <w:jc w:val="both"/>
        <w:rPr>
          <w:rFonts w:ascii="Trebuchet MS" w:hAnsi="Trebuchet MS" w:cs="Arial"/>
          <w:bCs/>
          <w:lang w:val="es-CO"/>
        </w:rPr>
      </w:pPr>
      <w:r w:rsidRPr="00B614E0">
        <w:rPr>
          <w:rFonts w:ascii="Trebuchet MS" w:hAnsi="Trebuchet MS" w:cs="Arial"/>
          <w:bCs/>
          <w:lang w:val="es-CO"/>
        </w:rPr>
        <w:t xml:space="preserve">Se acordó que la </w:t>
      </w:r>
      <w:r w:rsidRPr="00B614E0">
        <w:rPr>
          <w:rFonts w:ascii="Trebuchet MS" w:hAnsi="Trebuchet MS" w:cs="Arial"/>
          <w:lang w:val="es-CO"/>
        </w:rPr>
        <w:t>Presidencia y la Secretaría Técnica definan el cronograma en reuniones de planeación previas, considerando el calendario electoral 2026 y posibles cambios de procurador provincial.</w:t>
      </w:r>
    </w:p>
    <w:p w14:paraId="57C48DE7" w14:textId="77777777" w:rsidR="00B614E0" w:rsidRDefault="00B614E0" w:rsidP="00B614E0">
      <w:pPr>
        <w:spacing w:line="276" w:lineRule="auto"/>
        <w:jc w:val="both"/>
        <w:rPr>
          <w:rFonts w:ascii="Trebuchet MS" w:hAnsi="Trebuchet MS" w:cs="Arial"/>
          <w:b/>
          <w:bCs/>
          <w:lang w:val="es-CO"/>
        </w:rPr>
      </w:pPr>
    </w:p>
    <w:p w14:paraId="7D4208B7" w14:textId="5E2FB12D" w:rsidR="00B614E0" w:rsidRPr="00B614E0" w:rsidRDefault="00B614E0" w:rsidP="00B614E0">
      <w:pPr>
        <w:spacing w:line="276" w:lineRule="auto"/>
        <w:jc w:val="both"/>
        <w:rPr>
          <w:rFonts w:ascii="Trebuchet MS" w:hAnsi="Trebuchet MS" w:cs="Arial"/>
          <w:b/>
          <w:bCs/>
          <w:lang w:val="es-CO"/>
        </w:rPr>
      </w:pPr>
      <w:r>
        <w:rPr>
          <w:rFonts w:ascii="Trebuchet MS" w:hAnsi="Trebuchet MS" w:cs="Arial"/>
          <w:b/>
          <w:bCs/>
          <w:lang w:val="es-CO"/>
        </w:rPr>
        <w:t xml:space="preserve">Actividad 2. </w:t>
      </w:r>
      <w:r w:rsidRPr="00B614E0">
        <w:rPr>
          <w:rFonts w:ascii="Trebuchet MS" w:hAnsi="Trebuchet MS" w:cs="Arial"/>
          <w:b/>
          <w:bCs/>
          <w:lang w:val="es-CO"/>
        </w:rPr>
        <w:t>Elaboración de informes analíticos</w:t>
      </w:r>
    </w:p>
    <w:p w14:paraId="69554ACA" w14:textId="77777777" w:rsidR="00B614E0" w:rsidRPr="00B614E0" w:rsidRDefault="00B614E0" w:rsidP="00B614E0">
      <w:pPr>
        <w:spacing w:line="276" w:lineRule="auto"/>
        <w:jc w:val="both"/>
        <w:rPr>
          <w:rFonts w:ascii="Trebuchet MS" w:hAnsi="Trebuchet MS" w:cs="Arial"/>
          <w:bCs/>
          <w:lang w:val="es-CO"/>
        </w:rPr>
      </w:pPr>
      <w:r w:rsidRPr="00B614E0">
        <w:rPr>
          <w:rFonts w:ascii="Trebuchet MS" w:hAnsi="Trebuchet MS" w:cs="Arial"/>
          <w:bCs/>
          <w:lang w:val="es-CO"/>
        </w:rPr>
        <w:t>Se incluyó como actividad la elaboración y remisión de informes analíticos a la Comisión Regional y a la Comisión Nacional, a partir de:</w:t>
      </w:r>
    </w:p>
    <w:p w14:paraId="08232065" w14:textId="77777777" w:rsidR="00B614E0" w:rsidRPr="00B614E0" w:rsidRDefault="00B614E0" w:rsidP="00B614E0">
      <w:pPr>
        <w:numPr>
          <w:ilvl w:val="0"/>
          <w:numId w:val="28"/>
        </w:numPr>
        <w:spacing w:line="276" w:lineRule="auto"/>
        <w:jc w:val="both"/>
        <w:rPr>
          <w:rFonts w:ascii="Trebuchet MS" w:hAnsi="Trebuchet MS" w:cs="Arial"/>
          <w:bCs/>
          <w:lang w:val="es-CO"/>
        </w:rPr>
      </w:pPr>
      <w:r w:rsidRPr="00B614E0">
        <w:rPr>
          <w:rFonts w:ascii="Trebuchet MS" w:hAnsi="Trebuchet MS" w:cs="Arial"/>
          <w:bCs/>
          <w:lang w:val="es-CO"/>
        </w:rPr>
        <w:t>Solicitudes formales de información a los integrantes.</w:t>
      </w:r>
    </w:p>
    <w:p w14:paraId="20B166CB" w14:textId="77777777" w:rsidR="00B614E0" w:rsidRDefault="00B614E0" w:rsidP="00B614E0">
      <w:pPr>
        <w:numPr>
          <w:ilvl w:val="0"/>
          <w:numId w:val="28"/>
        </w:numPr>
        <w:spacing w:line="276" w:lineRule="auto"/>
        <w:jc w:val="both"/>
        <w:rPr>
          <w:rFonts w:ascii="Trebuchet MS" w:hAnsi="Trebuchet MS" w:cs="Arial"/>
          <w:bCs/>
          <w:lang w:val="es-CO"/>
        </w:rPr>
      </w:pPr>
      <w:r w:rsidRPr="00B614E0">
        <w:rPr>
          <w:rFonts w:ascii="Trebuchet MS" w:hAnsi="Trebuchet MS" w:cs="Arial"/>
          <w:bCs/>
          <w:lang w:val="es-CO"/>
        </w:rPr>
        <w:t>Consolidación de insumos remitidos por las personerías.</w:t>
      </w:r>
    </w:p>
    <w:p w14:paraId="4A2AAA25" w14:textId="02876EC6" w:rsidR="00B614E0" w:rsidRPr="00B614E0" w:rsidRDefault="00B614E0" w:rsidP="00B614E0">
      <w:pPr>
        <w:numPr>
          <w:ilvl w:val="0"/>
          <w:numId w:val="28"/>
        </w:numPr>
        <w:spacing w:line="276" w:lineRule="auto"/>
        <w:jc w:val="both"/>
        <w:rPr>
          <w:rFonts w:ascii="Trebuchet MS" w:hAnsi="Trebuchet MS" w:cs="Arial"/>
          <w:bCs/>
          <w:lang w:val="es-CO"/>
        </w:rPr>
      </w:pPr>
      <w:r w:rsidRPr="00B614E0">
        <w:rPr>
          <w:rFonts w:ascii="Trebuchet MS" w:hAnsi="Trebuchet MS" w:cs="Arial"/>
          <w:bCs/>
          <w:lang w:val="es-CO"/>
        </w:rPr>
        <w:t>Asimismo, se contempló la elaboración de los dos informes semestrales de cumplimiento del Plan de Acción 2026.</w:t>
      </w:r>
    </w:p>
    <w:p w14:paraId="2F414985" w14:textId="77777777" w:rsidR="00B614E0" w:rsidRDefault="00B614E0" w:rsidP="00B614E0">
      <w:pPr>
        <w:spacing w:line="276" w:lineRule="auto"/>
        <w:jc w:val="both"/>
        <w:rPr>
          <w:rFonts w:ascii="Trebuchet MS" w:hAnsi="Trebuchet MS" w:cs="Arial"/>
          <w:b/>
          <w:bCs/>
          <w:lang w:val="es-CO"/>
        </w:rPr>
      </w:pPr>
    </w:p>
    <w:p w14:paraId="61CE1E10" w14:textId="186F0896" w:rsidR="00B614E0" w:rsidRPr="00B614E0" w:rsidRDefault="00B614E0" w:rsidP="00B614E0">
      <w:pPr>
        <w:spacing w:line="276" w:lineRule="auto"/>
        <w:jc w:val="both"/>
        <w:rPr>
          <w:rFonts w:ascii="Trebuchet MS" w:hAnsi="Trebuchet MS" w:cs="Arial"/>
          <w:b/>
          <w:bCs/>
          <w:lang w:val="es-CO"/>
        </w:rPr>
      </w:pPr>
      <w:r>
        <w:rPr>
          <w:rFonts w:ascii="Trebuchet MS" w:hAnsi="Trebuchet MS" w:cs="Arial"/>
          <w:b/>
          <w:bCs/>
          <w:lang w:val="es-CO"/>
        </w:rPr>
        <w:t xml:space="preserve">Actividad 3. </w:t>
      </w:r>
      <w:r w:rsidRPr="00B614E0">
        <w:rPr>
          <w:rFonts w:ascii="Trebuchet MS" w:hAnsi="Trebuchet MS" w:cs="Arial"/>
          <w:b/>
          <w:bCs/>
          <w:lang w:val="es-CO"/>
        </w:rPr>
        <w:t>Fortalecimiento de capacidades de los integrantes</w:t>
      </w:r>
    </w:p>
    <w:p w14:paraId="3B6436BC" w14:textId="77777777" w:rsidR="00B614E0" w:rsidRPr="00B614E0" w:rsidRDefault="00B614E0" w:rsidP="00B614E0">
      <w:pPr>
        <w:spacing w:line="276" w:lineRule="auto"/>
        <w:jc w:val="both"/>
        <w:rPr>
          <w:rFonts w:ascii="Trebuchet MS" w:hAnsi="Trebuchet MS" w:cs="Arial"/>
          <w:bCs/>
          <w:lang w:val="es-CO"/>
        </w:rPr>
      </w:pPr>
      <w:r w:rsidRPr="00B614E0">
        <w:rPr>
          <w:rFonts w:ascii="Trebuchet MS" w:hAnsi="Trebuchet MS" w:cs="Arial"/>
          <w:bCs/>
          <w:lang w:val="es-CO"/>
        </w:rPr>
        <w:t>Se propuso gestionar jornadas de capacitación dirigidas a personerías municipales sobre:</w:t>
      </w:r>
    </w:p>
    <w:p w14:paraId="0E94ABDB" w14:textId="77777777" w:rsidR="00B614E0" w:rsidRPr="00B614E0" w:rsidRDefault="00B614E0" w:rsidP="00B614E0">
      <w:pPr>
        <w:numPr>
          <w:ilvl w:val="0"/>
          <w:numId w:val="29"/>
        </w:numPr>
        <w:spacing w:line="276" w:lineRule="auto"/>
        <w:jc w:val="both"/>
        <w:rPr>
          <w:rFonts w:ascii="Trebuchet MS" w:hAnsi="Trebuchet MS" w:cs="Arial"/>
          <w:bCs/>
          <w:lang w:val="es-CO"/>
        </w:rPr>
      </w:pPr>
      <w:r w:rsidRPr="00B614E0">
        <w:rPr>
          <w:rFonts w:ascii="Trebuchet MS" w:hAnsi="Trebuchet MS" w:cs="Arial"/>
          <w:bCs/>
          <w:lang w:val="es-CO"/>
        </w:rPr>
        <w:t>Acuerdo Final de Paz.</w:t>
      </w:r>
    </w:p>
    <w:p w14:paraId="7891B710" w14:textId="77777777" w:rsidR="00B614E0" w:rsidRPr="00B614E0" w:rsidRDefault="00B614E0" w:rsidP="00B614E0">
      <w:pPr>
        <w:numPr>
          <w:ilvl w:val="0"/>
          <w:numId w:val="29"/>
        </w:numPr>
        <w:spacing w:line="276" w:lineRule="auto"/>
        <w:jc w:val="both"/>
        <w:rPr>
          <w:rFonts w:ascii="Trebuchet MS" w:hAnsi="Trebuchet MS" w:cs="Arial"/>
          <w:bCs/>
          <w:lang w:val="es-CO"/>
        </w:rPr>
      </w:pPr>
      <w:r w:rsidRPr="00B614E0">
        <w:rPr>
          <w:rFonts w:ascii="Trebuchet MS" w:hAnsi="Trebuchet MS" w:cs="Arial"/>
          <w:bCs/>
          <w:lang w:val="es-CO"/>
        </w:rPr>
        <w:t>Legado de la Comisión para el Esclarecimiento de la Verdad.</w:t>
      </w:r>
    </w:p>
    <w:p w14:paraId="0928DE19" w14:textId="77777777" w:rsidR="00B614E0" w:rsidRPr="00B614E0" w:rsidRDefault="00B614E0" w:rsidP="00B614E0">
      <w:pPr>
        <w:numPr>
          <w:ilvl w:val="0"/>
          <w:numId w:val="29"/>
        </w:numPr>
        <w:spacing w:line="276" w:lineRule="auto"/>
        <w:jc w:val="both"/>
        <w:rPr>
          <w:rFonts w:ascii="Trebuchet MS" w:hAnsi="Trebuchet MS" w:cs="Arial"/>
          <w:bCs/>
          <w:lang w:val="es-CO"/>
        </w:rPr>
      </w:pPr>
      <w:r w:rsidRPr="00B614E0">
        <w:rPr>
          <w:rFonts w:ascii="Trebuchet MS" w:hAnsi="Trebuchet MS" w:cs="Arial"/>
          <w:bCs/>
          <w:lang w:val="es-CO"/>
        </w:rPr>
        <w:t>Programas de Desarrollo con Enfoque Territorial (PDET).</w:t>
      </w:r>
    </w:p>
    <w:p w14:paraId="7FDD0D2A" w14:textId="77777777" w:rsidR="00B614E0" w:rsidRPr="00B614E0" w:rsidRDefault="00B614E0" w:rsidP="00B614E0">
      <w:pPr>
        <w:numPr>
          <w:ilvl w:val="0"/>
          <w:numId w:val="29"/>
        </w:numPr>
        <w:spacing w:line="276" w:lineRule="auto"/>
        <w:jc w:val="both"/>
        <w:rPr>
          <w:rFonts w:ascii="Trebuchet MS" w:hAnsi="Trebuchet MS" w:cs="Arial"/>
          <w:bCs/>
          <w:lang w:val="es-CO"/>
        </w:rPr>
      </w:pPr>
      <w:r w:rsidRPr="00B614E0">
        <w:rPr>
          <w:rFonts w:ascii="Trebuchet MS" w:hAnsi="Trebuchet MS" w:cs="Arial"/>
          <w:bCs/>
          <w:lang w:val="es-CO"/>
        </w:rPr>
        <w:t>Reincorporación integral y prevención de la estigmatización.</w:t>
      </w:r>
    </w:p>
    <w:p w14:paraId="5E4F0B47" w14:textId="77777777" w:rsidR="00B614E0" w:rsidRPr="00B614E0" w:rsidRDefault="00B614E0" w:rsidP="00B614E0">
      <w:pPr>
        <w:numPr>
          <w:ilvl w:val="0"/>
          <w:numId w:val="29"/>
        </w:numPr>
        <w:spacing w:line="276" w:lineRule="auto"/>
        <w:jc w:val="both"/>
        <w:rPr>
          <w:rFonts w:ascii="Trebuchet MS" w:hAnsi="Trebuchet MS" w:cs="Arial"/>
          <w:bCs/>
          <w:lang w:val="es-CO"/>
        </w:rPr>
      </w:pPr>
      <w:r w:rsidRPr="00B614E0">
        <w:rPr>
          <w:rFonts w:ascii="Trebuchet MS" w:hAnsi="Trebuchet MS" w:cs="Arial"/>
          <w:bCs/>
          <w:lang w:val="es-CO"/>
        </w:rPr>
        <w:t>Justicia restaurativa.</w:t>
      </w:r>
    </w:p>
    <w:p w14:paraId="197088EC" w14:textId="77777777" w:rsidR="00B614E0" w:rsidRPr="00B614E0" w:rsidRDefault="00B614E0" w:rsidP="00B614E0">
      <w:pPr>
        <w:numPr>
          <w:ilvl w:val="0"/>
          <w:numId w:val="29"/>
        </w:numPr>
        <w:spacing w:line="276" w:lineRule="auto"/>
        <w:jc w:val="both"/>
        <w:rPr>
          <w:rFonts w:ascii="Trebuchet MS" w:hAnsi="Trebuchet MS" w:cs="Arial"/>
          <w:bCs/>
          <w:lang w:val="es-CO"/>
        </w:rPr>
      </w:pPr>
      <w:r w:rsidRPr="00B614E0">
        <w:rPr>
          <w:rFonts w:ascii="Trebuchet MS" w:hAnsi="Trebuchet MS" w:cs="Arial"/>
          <w:bCs/>
          <w:lang w:val="es-CO"/>
        </w:rPr>
        <w:t>Búsqueda de personas dadas por desaparecidas.</w:t>
      </w:r>
    </w:p>
    <w:p w14:paraId="50383734" w14:textId="77777777" w:rsidR="00B614E0" w:rsidRDefault="00B614E0" w:rsidP="00B614E0">
      <w:pPr>
        <w:spacing w:line="276" w:lineRule="auto"/>
        <w:jc w:val="both"/>
        <w:rPr>
          <w:rFonts w:ascii="Trebuchet MS" w:hAnsi="Trebuchet MS" w:cs="Arial"/>
          <w:bCs/>
          <w:lang w:val="es-CO"/>
        </w:rPr>
      </w:pPr>
    </w:p>
    <w:p w14:paraId="0D418F51" w14:textId="76A91930" w:rsidR="00B614E0" w:rsidRPr="00B614E0" w:rsidRDefault="00B614E0" w:rsidP="00B614E0">
      <w:pPr>
        <w:spacing w:line="276" w:lineRule="auto"/>
        <w:jc w:val="both"/>
        <w:rPr>
          <w:rFonts w:ascii="Trebuchet MS" w:hAnsi="Trebuchet MS" w:cs="Arial"/>
          <w:bCs/>
          <w:lang w:val="es-CO"/>
        </w:rPr>
      </w:pPr>
      <w:r w:rsidRPr="00B614E0">
        <w:rPr>
          <w:rFonts w:ascii="Trebuchet MS" w:hAnsi="Trebuchet MS" w:cs="Arial"/>
          <w:bCs/>
          <w:lang w:val="es-CO"/>
        </w:rPr>
        <w:t>Adicionalmente, la Defensoría del Pueblo asumirá capacitaciones sobre el Sistema de Alertas Tempranas, con énfasis en las alertas vigentes en los municipios de la jurisdicción.</w:t>
      </w:r>
    </w:p>
    <w:p w14:paraId="2723D824" w14:textId="17AAADF8" w:rsidR="00B614E0" w:rsidRPr="00B614E0" w:rsidRDefault="00B614E0" w:rsidP="00B614E0">
      <w:pPr>
        <w:spacing w:line="276" w:lineRule="auto"/>
        <w:jc w:val="both"/>
        <w:rPr>
          <w:rFonts w:ascii="Trebuchet MS" w:hAnsi="Trebuchet MS" w:cs="Arial"/>
          <w:bCs/>
          <w:lang w:val="es-CO"/>
        </w:rPr>
      </w:pPr>
    </w:p>
    <w:p w14:paraId="7B993578" w14:textId="76D50EB9" w:rsidR="00B614E0" w:rsidRPr="00B614E0" w:rsidRDefault="00B614E0" w:rsidP="00B614E0">
      <w:pPr>
        <w:spacing w:line="276" w:lineRule="auto"/>
        <w:jc w:val="both"/>
        <w:rPr>
          <w:rFonts w:ascii="Trebuchet MS" w:hAnsi="Trebuchet MS" w:cs="Arial"/>
          <w:b/>
          <w:bCs/>
          <w:lang w:val="es-CO"/>
        </w:rPr>
      </w:pPr>
      <w:r w:rsidRPr="00B614E0">
        <w:rPr>
          <w:rFonts w:ascii="Trebuchet MS" w:hAnsi="Trebuchet MS" w:cs="Arial"/>
          <w:b/>
          <w:bCs/>
          <w:lang w:val="es-CO"/>
        </w:rPr>
        <w:t>Línea de Acción 2</w:t>
      </w:r>
      <w:r>
        <w:rPr>
          <w:rFonts w:ascii="Trebuchet MS" w:hAnsi="Trebuchet MS" w:cs="Arial"/>
          <w:b/>
          <w:bCs/>
          <w:lang w:val="es-CO"/>
        </w:rPr>
        <w:t xml:space="preserve">. </w:t>
      </w:r>
      <w:r w:rsidRPr="00B614E0">
        <w:rPr>
          <w:rFonts w:ascii="Trebuchet MS" w:hAnsi="Trebuchet MS" w:cs="Arial"/>
          <w:b/>
          <w:bCs/>
          <w:lang w:val="es-CO"/>
        </w:rPr>
        <w:t>Seguimiento y monitoreo a la implementación de la política pública de víctimas</w:t>
      </w:r>
    </w:p>
    <w:p w14:paraId="3FA52BA3" w14:textId="77777777" w:rsidR="00B614E0" w:rsidRPr="00B614E0" w:rsidRDefault="00B614E0" w:rsidP="00B614E0">
      <w:pPr>
        <w:spacing w:line="276" w:lineRule="auto"/>
        <w:jc w:val="both"/>
        <w:rPr>
          <w:rFonts w:ascii="Trebuchet MS" w:hAnsi="Trebuchet MS" w:cs="Arial"/>
          <w:bCs/>
          <w:lang w:val="es-CO"/>
        </w:rPr>
      </w:pPr>
      <w:r w:rsidRPr="00B614E0">
        <w:rPr>
          <w:rFonts w:ascii="Trebuchet MS" w:hAnsi="Trebuchet MS" w:cs="Arial"/>
          <w:bCs/>
          <w:lang w:val="es-CO"/>
        </w:rPr>
        <w:t>Esta línea se orienta a fortalecer el acompañamiento territorial y evitar que el ejercicio se limite a la simple recolección de información.</w:t>
      </w:r>
    </w:p>
    <w:p w14:paraId="3E87ED8C" w14:textId="77777777" w:rsidR="00B614E0" w:rsidRPr="00B614E0" w:rsidRDefault="00B614E0" w:rsidP="00B614E0">
      <w:pPr>
        <w:spacing w:line="276" w:lineRule="auto"/>
        <w:jc w:val="both"/>
        <w:rPr>
          <w:rFonts w:ascii="Trebuchet MS" w:hAnsi="Trebuchet MS" w:cs="Arial"/>
          <w:bCs/>
          <w:lang w:val="es-CO"/>
        </w:rPr>
      </w:pPr>
      <w:r w:rsidRPr="00B614E0">
        <w:rPr>
          <w:rFonts w:ascii="Trebuchet MS" w:hAnsi="Trebuchet MS" w:cs="Arial"/>
          <w:bCs/>
          <w:lang w:val="es-CO"/>
        </w:rPr>
        <w:t>Las acciones acordadas incluyen:</w:t>
      </w:r>
    </w:p>
    <w:p w14:paraId="7FB0EBD2" w14:textId="77777777" w:rsidR="00B614E0" w:rsidRPr="00B614E0" w:rsidRDefault="00B614E0" w:rsidP="00B614E0">
      <w:pPr>
        <w:numPr>
          <w:ilvl w:val="0"/>
          <w:numId w:val="30"/>
        </w:numPr>
        <w:spacing w:line="276" w:lineRule="auto"/>
        <w:jc w:val="both"/>
        <w:rPr>
          <w:rFonts w:ascii="Trebuchet MS" w:hAnsi="Trebuchet MS" w:cs="Arial"/>
          <w:bCs/>
          <w:lang w:val="es-CO"/>
        </w:rPr>
      </w:pPr>
      <w:r w:rsidRPr="00B614E0">
        <w:rPr>
          <w:rFonts w:ascii="Trebuchet MS" w:hAnsi="Trebuchet MS" w:cs="Arial"/>
          <w:bCs/>
          <w:lang w:val="es-CO"/>
        </w:rPr>
        <w:t>Seguimiento a los procesos de retornos y reubicaciones.</w:t>
      </w:r>
    </w:p>
    <w:p w14:paraId="4153E0EF" w14:textId="77777777" w:rsidR="00B614E0" w:rsidRPr="00B614E0" w:rsidRDefault="00B614E0" w:rsidP="00B614E0">
      <w:pPr>
        <w:numPr>
          <w:ilvl w:val="0"/>
          <w:numId w:val="30"/>
        </w:numPr>
        <w:spacing w:line="276" w:lineRule="auto"/>
        <w:jc w:val="both"/>
        <w:rPr>
          <w:rFonts w:ascii="Trebuchet MS" w:hAnsi="Trebuchet MS" w:cs="Arial"/>
          <w:bCs/>
          <w:lang w:val="es-CO"/>
        </w:rPr>
      </w:pPr>
      <w:r w:rsidRPr="00B614E0">
        <w:rPr>
          <w:rFonts w:ascii="Trebuchet MS" w:hAnsi="Trebuchet MS" w:cs="Arial"/>
          <w:bCs/>
          <w:lang w:val="es-CO"/>
        </w:rPr>
        <w:t>Seguimiento a la restitución de tierras.</w:t>
      </w:r>
    </w:p>
    <w:p w14:paraId="49E8FE3A" w14:textId="77777777" w:rsidR="00B614E0" w:rsidRPr="00B614E0" w:rsidRDefault="00B614E0" w:rsidP="00B614E0">
      <w:pPr>
        <w:numPr>
          <w:ilvl w:val="0"/>
          <w:numId w:val="30"/>
        </w:numPr>
        <w:spacing w:line="276" w:lineRule="auto"/>
        <w:jc w:val="both"/>
        <w:rPr>
          <w:rFonts w:ascii="Trebuchet MS" w:hAnsi="Trebuchet MS" w:cs="Arial"/>
          <w:bCs/>
          <w:lang w:val="es-CO"/>
        </w:rPr>
      </w:pPr>
      <w:r w:rsidRPr="00B614E0">
        <w:rPr>
          <w:rFonts w:ascii="Trebuchet MS" w:hAnsi="Trebuchet MS" w:cs="Arial"/>
          <w:bCs/>
          <w:lang w:val="es-CO"/>
        </w:rPr>
        <w:t>Seguimiento a la entrega de ayudas humanitarias.</w:t>
      </w:r>
    </w:p>
    <w:p w14:paraId="0A6DC2E7" w14:textId="77777777" w:rsidR="00B614E0" w:rsidRPr="00B614E0" w:rsidRDefault="00B614E0" w:rsidP="00B614E0">
      <w:pPr>
        <w:numPr>
          <w:ilvl w:val="0"/>
          <w:numId w:val="30"/>
        </w:numPr>
        <w:spacing w:line="276" w:lineRule="auto"/>
        <w:jc w:val="both"/>
        <w:rPr>
          <w:rFonts w:ascii="Trebuchet MS" w:hAnsi="Trebuchet MS" w:cs="Arial"/>
          <w:bCs/>
          <w:lang w:val="es-CO"/>
        </w:rPr>
      </w:pPr>
      <w:r w:rsidRPr="00B614E0">
        <w:rPr>
          <w:rFonts w:ascii="Trebuchet MS" w:hAnsi="Trebuchet MS" w:cs="Arial"/>
          <w:bCs/>
          <w:lang w:val="es-CO"/>
        </w:rPr>
        <w:lastRenderedPageBreak/>
        <w:t>Acompañamiento y verificación del funcionamiento de los Comités de Justicia Transicional, incluyendo el cumplimiento de los términos del Plan de Acción Territorial y sus ajustes.</w:t>
      </w:r>
    </w:p>
    <w:p w14:paraId="2FDAC480" w14:textId="35D08BCA" w:rsidR="00B614E0" w:rsidRPr="00B614E0" w:rsidRDefault="00B614E0" w:rsidP="00B614E0">
      <w:pPr>
        <w:spacing w:line="276" w:lineRule="auto"/>
        <w:jc w:val="both"/>
        <w:rPr>
          <w:rFonts w:ascii="Trebuchet MS" w:hAnsi="Trebuchet MS" w:cs="Arial"/>
          <w:b/>
          <w:bCs/>
          <w:lang w:val="es-CO"/>
        </w:rPr>
      </w:pPr>
      <w:r w:rsidRPr="00B614E0">
        <w:rPr>
          <w:rFonts w:ascii="Trebuchet MS" w:hAnsi="Trebuchet MS" w:cs="Arial"/>
          <w:b/>
          <w:bCs/>
          <w:lang w:val="es-CO"/>
        </w:rPr>
        <w:t>Aportes</w:t>
      </w:r>
      <w:r>
        <w:rPr>
          <w:rFonts w:ascii="Trebuchet MS" w:hAnsi="Trebuchet MS" w:cs="Arial"/>
          <w:b/>
          <w:bCs/>
          <w:lang w:val="es-CO"/>
        </w:rPr>
        <w:t xml:space="preserve"> relevantes: </w:t>
      </w:r>
    </w:p>
    <w:p w14:paraId="76B13F42" w14:textId="77777777" w:rsidR="00B614E0" w:rsidRPr="00B614E0" w:rsidRDefault="00B614E0" w:rsidP="00B614E0">
      <w:pPr>
        <w:numPr>
          <w:ilvl w:val="0"/>
          <w:numId w:val="31"/>
        </w:numPr>
        <w:spacing w:line="276" w:lineRule="auto"/>
        <w:jc w:val="both"/>
        <w:rPr>
          <w:rFonts w:ascii="Trebuchet MS" w:hAnsi="Trebuchet MS" w:cs="Arial"/>
          <w:bCs/>
          <w:lang w:val="es-CO"/>
        </w:rPr>
      </w:pPr>
      <w:r w:rsidRPr="00B614E0">
        <w:rPr>
          <w:rFonts w:ascii="Trebuchet MS" w:hAnsi="Trebuchet MS" w:cs="Arial"/>
          <w:bCs/>
          <w:lang w:val="es-CO"/>
        </w:rPr>
        <w:t>Seguimiento específico a la población víctima migrante, a partir de la información que reposa en las personerías municipales.</w:t>
      </w:r>
    </w:p>
    <w:p w14:paraId="08D4C23D" w14:textId="77777777" w:rsidR="00B614E0" w:rsidRPr="00B614E0" w:rsidRDefault="00B614E0" w:rsidP="00B614E0">
      <w:pPr>
        <w:numPr>
          <w:ilvl w:val="0"/>
          <w:numId w:val="31"/>
        </w:numPr>
        <w:spacing w:line="276" w:lineRule="auto"/>
        <w:jc w:val="both"/>
        <w:rPr>
          <w:rFonts w:ascii="Trebuchet MS" w:hAnsi="Trebuchet MS" w:cs="Arial"/>
          <w:bCs/>
          <w:lang w:val="es-CO"/>
        </w:rPr>
      </w:pPr>
      <w:r w:rsidRPr="00B614E0">
        <w:rPr>
          <w:rFonts w:ascii="Trebuchet MS" w:hAnsi="Trebuchet MS" w:cs="Arial"/>
          <w:bCs/>
          <w:lang w:val="es-CO"/>
        </w:rPr>
        <w:t>Incorporación transversal de los enfoques diferenciales (género, étnico, discapacidad, persona mayor) en todas las acciones de seguimiento.</w:t>
      </w:r>
    </w:p>
    <w:p w14:paraId="652C49FE" w14:textId="77777777" w:rsidR="00B614E0" w:rsidRPr="00B614E0" w:rsidRDefault="00B614E0" w:rsidP="00B614E0">
      <w:pPr>
        <w:numPr>
          <w:ilvl w:val="0"/>
          <w:numId w:val="31"/>
        </w:numPr>
        <w:spacing w:line="276" w:lineRule="auto"/>
        <w:jc w:val="both"/>
        <w:rPr>
          <w:rFonts w:ascii="Trebuchet MS" w:hAnsi="Trebuchet MS" w:cs="Arial"/>
          <w:bCs/>
          <w:lang w:val="es-CO"/>
        </w:rPr>
      </w:pPr>
      <w:r w:rsidRPr="00B614E0">
        <w:rPr>
          <w:rFonts w:ascii="Trebuchet MS" w:hAnsi="Trebuchet MS" w:cs="Arial"/>
          <w:bCs/>
          <w:lang w:val="es-CO"/>
        </w:rPr>
        <w:t>Verificación de los procesos de formulación y ajuste del Plan de Acción Territorial (PAT).</w:t>
      </w:r>
    </w:p>
    <w:p w14:paraId="4954894E" w14:textId="77777777" w:rsidR="00B614E0" w:rsidRDefault="00B614E0" w:rsidP="00B614E0">
      <w:pPr>
        <w:spacing w:line="276" w:lineRule="auto"/>
        <w:jc w:val="both"/>
        <w:rPr>
          <w:rFonts w:ascii="Trebuchet MS" w:hAnsi="Trebuchet MS" w:cs="Arial"/>
          <w:b/>
          <w:bCs/>
          <w:lang w:val="es-CO"/>
        </w:rPr>
      </w:pPr>
      <w:r w:rsidRPr="00B614E0">
        <w:rPr>
          <w:rFonts w:ascii="Trebuchet MS" w:hAnsi="Trebuchet MS" w:cs="Arial"/>
          <w:b/>
          <w:bCs/>
          <w:lang w:val="es-CO"/>
        </w:rPr>
        <w:t>Aporte de las personerías:</w:t>
      </w:r>
    </w:p>
    <w:p w14:paraId="38289A02" w14:textId="4B245B8A" w:rsidR="00B614E0" w:rsidRPr="00B614E0" w:rsidRDefault="00B614E0" w:rsidP="00B614E0">
      <w:pPr>
        <w:spacing w:line="276" w:lineRule="auto"/>
        <w:jc w:val="both"/>
        <w:rPr>
          <w:rFonts w:ascii="Trebuchet MS" w:hAnsi="Trebuchet MS" w:cs="Arial"/>
          <w:bCs/>
          <w:lang w:val="es-CO"/>
        </w:rPr>
      </w:pPr>
      <w:r w:rsidRPr="00B614E0">
        <w:rPr>
          <w:rFonts w:ascii="Trebuchet MS" w:hAnsi="Trebuchet MS" w:cs="Arial"/>
          <w:bCs/>
          <w:lang w:val="es-CO"/>
        </w:rPr>
        <w:t>Se propuso la expedición de una circular desde la Presidencia de la Subcomisión, dirigida a las alcaldías municipales, informando sobre el seguimiento que se realizará a la política pública de víctimas, con el fin de respaldar las solicitudes de información de las personerías durante la vigencia.</w:t>
      </w:r>
    </w:p>
    <w:p w14:paraId="08A8FE58" w14:textId="4CD88DAE" w:rsidR="00B614E0" w:rsidRPr="00B614E0" w:rsidRDefault="00B614E0" w:rsidP="00B614E0">
      <w:pPr>
        <w:spacing w:line="276" w:lineRule="auto"/>
        <w:jc w:val="both"/>
        <w:rPr>
          <w:rFonts w:ascii="Trebuchet MS" w:hAnsi="Trebuchet MS" w:cs="Arial"/>
          <w:bCs/>
          <w:lang w:val="es-CO"/>
        </w:rPr>
      </w:pPr>
    </w:p>
    <w:p w14:paraId="5EA61DFD" w14:textId="64F4038F" w:rsidR="00B614E0" w:rsidRDefault="00B614E0" w:rsidP="00B614E0">
      <w:pPr>
        <w:spacing w:line="276" w:lineRule="auto"/>
        <w:jc w:val="both"/>
        <w:rPr>
          <w:rFonts w:ascii="Trebuchet MS" w:hAnsi="Trebuchet MS" w:cs="Arial"/>
          <w:b/>
          <w:bCs/>
          <w:lang w:val="es-CO"/>
        </w:rPr>
      </w:pPr>
      <w:r w:rsidRPr="00B614E0">
        <w:rPr>
          <w:rFonts w:ascii="Trebuchet MS" w:hAnsi="Trebuchet MS" w:cs="Arial"/>
          <w:b/>
          <w:bCs/>
          <w:lang w:val="es-CO"/>
        </w:rPr>
        <w:t>Línea de Acción 3</w:t>
      </w:r>
      <w:r>
        <w:rPr>
          <w:rFonts w:ascii="Trebuchet MS" w:hAnsi="Trebuchet MS" w:cs="Arial"/>
          <w:b/>
          <w:bCs/>
          <w:lang w:val="es-CO"/>
        </w:rPr>
        <w:t xml:space="preserve">. </w:t>
      </w:r>
      <w:r w:rsidRPr="00B614E0">
        <w:rPr>
          <w:rFonts w:ascii="Trebuchet MS" w:hAnsi="Trebuchet MS" w:cs="Arial"/>
          <w:b/>
          <w:bCs/>
          <w:lang w:val="es-CO"/>
        </w:rPr>
        <w:t>Seguimiento y monitoreo a los procesos de justicia transicional</w:t>
      </w:r>
    </w:p>
    <w:p w14:paraId="34C253E0" w14:textId="77777777" w:rsidR="00B614E0" w:rsidRPr="00B614E0" w:rsidRDefault="00B614E0" w:rsidP="00B614E0">
      <w:pPr>
        <w:spacing w:line="276" w:lineRule="auto"/>
        <w:jc w:val="both"/>
        <w:rPr>
          <w:rFonts w:ascii="Trebuchet MS" w:hAnsi="Trebuchet MS" w:cs="Arial"/>
          <w:b/>
          <w:bCs/>
          <w:lang w:val="es-CO"/>
        </w:rPr>
      </w:pPr>
    </w:p>
    <w:p w14:paraId="25D95777" w14:textId="77777777" w:rsidR="00B614E0" w:rsidRPr="00B614E0" w:rsidRDefault="00B614E0" w:rsidP="00B614E0">
      <w:pPr>
        <w:spacing w:line="276" w:lineRule="auto"/>
        <w:jc w:val="both"/>
        <w:rPr>
          <w:rFonts w:ascii="Trebuchet MS" w:hAnsi="Trebuchet MS" w:cs="Arial"/>
          <w:bCs/>
          <w:lang w:val="es-CO"/>
        </w:rPr>
      </w:pPr>
      <w:r w:rsidRPr="00B614E0">
        <w:rPr>
          <w:rFonts w:ascii="Trebuchet MS" w:hAnsi="Trebuchet MS" w:cs="Arial"/>
          <w:bCs/>
          <w:lang w:val="es-CO"/>
        </w:rPr>
        <w:t>Esta línea contempla acciones relacionadas con el Sistema Integral para la Paz y la prevención de riesgos, entre ellas:</w:t>
      </w:r>
    </w:p>
    <w:p w14:paraId="1DFD40EE" w14:textId="77777777" w:rsidR="00B614E0" w:rsidRPr="00B614E0" w:rsidRDefault="00B614E0" w:rsidP="00B614E0">
      <w:pPr>
        <w:numPr>
          <w:ilvl w:val="0"/>
          <w:numId w:val="33"/>
        </w:numPr>
        <w:spacing w:line="276" w:lineRule="auto"/>
        <w:jc w:val="both"/>
        <w:rPr>
          <w:rFonts w:ascii="Trebuchet MS" w:hAnsi="Trebuchet MS" w:cs="Arial"/>
          <w:bCs/>
          <w:lang w:val="es-CO"/>
        </w:rPr>
      </w:pPr>
      <w:r w:rsidRPr="00B614E0">
        <w:rPr>
          <w:rFonts w:ascii="Trebuchet MS" w:hAnsi="Trebuchet MS" w:cs="Arial"/>
          <w:bCs/>
          <w:lang w:val="es-CO"/>
        </w:rPr>
        <w:t>Seguimiento a los planes de prevención y protección.</w:t>
      </w:r>
    </w:p>
    <w:p w14:paraId="17B0B5FE" w14:textId="77777777" w:rsidR="00B614E0" w:rsidRPr="00B614E0" w:rsidRDefault="00B614E0" w:rsidP="00B614E0">
      <w:pPr>
        <w:numPr>
          <w:ilvl w:val="0"/>
          <w:numId w:val="33"/>
        </w:numPr>
        <w:spacing w:line="276" w:lineRule="auto"/>
        <w:jc w:val="both"/>
        <w:rPr>
          <w:rFonts w:ascii="Trebuchet MS" w:hAnsi="Trebuchet MS" w:cs="Arial"/>
          <w:bCs/>
          <w:lang w:val="es-CO"/>
        </w:rPr>
      </w:pPr>
      <w:r w:rsidRPr="00B614E0">
        <w:rPr>
          <w:rFonts w:ascii="Trebuchet MS" w:hAnsi="Trebuchet MS" w:cs="Arial"/>
          <w:bCs/>
          <w:lang w:val="es-CO"/>
        </w:rPr>
        <w:t>Seguimiento a la situación de riesgo de líderes, lideresas, defensores de derechos humanos y personas en reincorporación, incorporando indicadores estadísticos sobre:</w:t>
      </w:r>
    </w:p>
    <w:p w14:paraId="71428858" w14:textId="77777777" w:rsidR="00B614E0" w:rsidRPr="00B614E0" w:rsidRDefault="00B614E0" w:rsidP="00B614E0">
      <w:pPr>
        <w:numPr>
          <w:ilvl w:val="1"/>
          <w:numId w:val="33"/>
        </w:numPr>
        <w:spacing w:line="276" w:lineRule="auto"/>
        <w:jc w:val="both"/>
        <w:rPr>
          <w:rFonts w:ascii="Trebuchet MS" w:hAnsi="Trebuchet MS" w:cs="Arial"/>
          <w:bCs/>
          <w:lang w:val="es-CO"/>
        </w:rPr>
      </w:pPr>
      <w:r w:rsidRPr="00B614E0">
        <w:rPr>
          <w:rFonts w:ascii="Trebuchet MS" w:hAnsi="Trebuchet MS" w:cs="Arial"/>
          <w:bCs/>
          <w:lang w:val="es-CO"/>
        </w:rPr>
        <w:t>Activación de rutas de protección.</w:t>
      </w:r>
    </w:p>
    <w:p w14:paraId="20758537" w14:textId="77777777" w:rsidR="00B614E0" w:rsidRPr="00B614E0" w:rsidRDefault="00B614E0" w:rsidP="00B614E0">
      <w:pPr>
        <w:numPr>
          <w:ilvl w:val="1"/>
          <w:numId w:val="33"/>
        </w:numPr>
        <w:spacing w:line="276" w:lineRule="auto"/>
        <w:jc w:val="both"/>
        <w:rPr>
          <w:rFonts w:ascii="Trebuchet MS" w:hAnsi="Trebuchet MS" w:cs="Arial"/>
          <w:bCs/>
          <w:lang w:val="es-CO"/>
        </w:rPr>
      </w:pPr>
      <w:r w:rsidRPr="00B614E0">
        <w:rPr>
          <w:rFonts w:ascii="Trebuchet MS" w:hAnsi="Trebuchet MS" w:cs="Arial"/>
          <w:bCs/>
          <w:lang w:val="es-CO"/>
        </w:rPr>
        <w:t>Acompañamiento institucional.</w:t>
      </w:r>
    </w:p>
    <w:p w14:paraId="57846286" w14:textId="77777777" w:rsidR="00B614E0" w:rsidRPr="00B614E0" w:rsidRDefault="00B614E0" w:rsidP="00B614E0">
      <w:pPr>
        <w:numPr>
          <w:ilvl w:val="1"/>
          <w:numId w:val="33"/>
        </w:numPr>
        <w:spacing w:line="276" w:lineRule="auto"/>
        <w:jc w:val="both"/>
        <w:rPr>
          <w:rFonts w:ascii="Trebuchet MS" w:hAnsi="Trebuchet MS" w:cs="Arial"/>
          <w:bCs/>
          <w:lang w:val="es-CO"/>
        </w:rPr>
      </w:pPr>
      <w:r w:rsidRPr="00B614E0">
        <w:rPr>
          <w:rFonts w:ascii="Trebuchet MS" w:hAnsi="Trebuchet MS" w:cs="Arial"/>
          <w:bCs/>
          <w:lang w:val="es-CO"/>
        </w:rPr>
        <w:t>Estado del riesgo y medidas adoptadas.</w:t>
      </w:r>
    </w:p>
    <w:p w14:paraId="0CC49CD4" w14:textId="77777777" w:rsidR="00B614E0" w:rsidRPr="00B614E0" w:rsidRDefault="00B614E0" w:rsidP="00B614E0">
      <w:pPr>
        <w:numPr>
          <w:ilvl w:val="0"/>
          <w:numId w:val="33"/>
        </w:numPr>
        <w:spacing w:line="276" w:lineRule="auto"/>
        <w:jc w:val="both"/>
        <w:rPr>
          <w:rFonts w:ascii="Trebuchet MS" w:hAnsi="Trebuchet MS" w:cs="Arial"/>
          <w:bCs/>
          <w:lang w:val="es-CO"/>
        </w:rPr>
      </w:pPr>
      <w:r w:rsidRPr="00B614E0">
        <w:rPr>
          <w:rFonts w:ascii="Trebuchet MS" w:hAnsi="Trebuchet MS" w:cs="Arial"/>
          <w:bCs/>
          <w:lang w:val="es-CO"/>
        </w:rPr>
        <w:t>Articulación con la Jurisdicción Especial para la Paz (JEP).</w:t>
      </w:r>
    </w:p>
    <w:p w14:paraId="6DC124F0" w14:textId="77777777" w:rsidR="00B614E0" w:rsidRPr="00B614E0" w:rsidRDefault="00B614E0" w:rsidP="00B614E0">
      <w:pPr>
        <w:numPr>
          <w:ilvl w:val="0"/>
          <w:numId w:val="33"/>
        </w:numPr>
        <w:spacing w:line="276" w:lineRule="auto"/>
        <w:jc w:val="both"/>
        <w:rPr>
          <w:rFonts w:ascii="Trebuchet MS" w:hAnsi="Trebuchet MS" w:cs="Arial"/>
          <w:bCs/>
          <w:lang w:val="es-CO"/>
        </w:rPr>
      </w:pPr>
      <w:r w:rsidRPr="00B614E0">
        <w:rPr>
          <w:rFonts w:ascii="Trebuchet MS" w:hAnsi="Trebuchet MS" w:cs="Arial"/>
          <w:bCs/>
          <w:lang w:val="es-CO"/>
        </w:rPr>
        <w:t>Articulación con la Unidad de Búsqueda de Personas Dadas por Desaparecidas (UBPD).</w:t>
      </w:r>
    </w:p>
    <w:p w14:paraId="25B306AC" w14:textId="77777777" w:rsidR="00B614E0" w:rsidRPr="00B614E0" w:rsidRDefault="00B614E0" w:rsidP="00B614E0">
      <w:pPr>
        <w:numPr>
          <w:ilvl w:val="0"/>
          <w:numId w:val="33"/>
        </w:numPr>
        <w:spacing w:line="276" w:lineRule="auto"/>
        <w:jc w:val="both"/>
        <w:rPr>
          <w:rFonts w:ascii="Trebuchet MS" w:hAnsi="Trebuchet MS" w:cs="Arial"/>
          <w:bCs/>
          <w:lang w:val="es-CO"/>
        </w:rPr>
      </w:pPr>
      <w:r w:rsidRPr="00B614E0">
        <w:rPr>
          <w:rFonts w:ascii="Trebuchet MS" w:hAnsi="Trebuchet MS" w:cs="Arial"/>
          <w:bCs/>
          <w:lang w:val="es-CO"/>
        </w:rPr>
        <w:t>Seguimiento al proceso de reincorporación de firmantes de paz en Magdalena Medio.</w:t>
      </w:r>
    </w:p>
    <w:p w14:paraId="6013B525" w14:textId="77777777" w:rsidR="00B614E0" w:rsidRPr="00B614E0" w:rsidRDefault="00B614E0" w:rsidP="00B614E0">
      <w:pPr>
        <w:numPr>
          <w:ilvl w:val="0"/>
          <w:numId w:val="33"/>
        </w:numPr>
        <w:spacing w:line="276" w:lineRule="auto"/>
        <w:jc w:val="both"/>
        <w:rPr>
          <w:rFonts w:ascii="Trebuchet MS" w:hAnsi="Trebuchet MS" w:cs="Arial"/>
          <w:bCs/>
          <w:lang w:val="es-CO"/>
        </w:rPr>
      </w:pPr>
      <w:r w:rsidRPr="00B614E0">
        <w:rPr>
          <w:rFonts w:ascii="Trebuchet MS" w:hAnsi="Trebuchet MS" w:cs="Arial"/>
          <w:bCs/>
          <w:lang w:val="es-CO"/>
        </w:rPr>
        <w:t>Conmemoración de los 10 años del Acuerdo Final de Paz, entre septiembre y noviembre de 2026, mediante acciones de incidencia, pedagogía y promoción de la paz territorial.</w:t>
      </w:r>
    </w:p>
    <w:p w14:paraId="6F194346" w14:textId="1E1879B7" w:rsidR="00B614E0" w:rsidRPr="00B614E0" w:rsidRDefault="00B614E0" w:rsidP="00B614E0">
      <w:pPr>
        <w:spacing w:line="276" w:lineRule="auto"/>
        <w:jc w:val="both"/>
        <w:rPr>
          <w:rFonts w:ascii="Trebuchet MS" w:hAnsi="Trebuchet MS" w:cs="Arial"/>
          <w:bCs/>
          <w:lang w:val="es-CO"/>
        </w:rPr>
      </w:pPr>
    </w:p>
    <w:p w14:paraId="3959F51E" w14:textId="682DA3E6" w:rsidR="00897299" w:rsidRDefault="00897299" w:rsidP="00E91D2C">
      <w:pPr>
        <w:spacing w:line="276" w:lineRule="auto"/>
        <w:jc w:val="both"/>
        <w:rPr>
          <w:rFonts w:ascii="Trebuchet MS" w:hAnsi="Trebuchet MS" w:cs="Arial"/>
          <w:bCs/>
        </w:rPr>
      </w:pPr>
    </w:p>
    <w:p w14:paraId="1EFC5425" w14:textId="14B96ACD" w:rsidR="00897299" w:rsidRDefault="00897299" w:rsidP="00064BFB">
      <w:pPr>
        <w:spacing w:line="276" w:lineRule="auto"/>
        <w:jc w:val="center"/>
        <w:rPr>
          <w:rFonts w:ascii="Trebuchet MS" w:hAnsi="Trebuchet MS" w:cs="Arial"/>
          <w:b/>
        </w:rPr>
      </w:pPr>
      <w:r w:rsidRPr="00064BFB">
        <w:rPr>
          <w:rFonts w:ascii="Trebuchet MS" w:hAnsi="Trebuchet MS" w:cs="Arial"/>
          <w:b/>
        </w:rPr>
        <w:t>COMPROMISOS</w:t>
      </w:r>
    </w:p>
    <w:p w14:paraId="48B521BB" w14:textId="77777777" w:rsidR="00B614E0" w:rsidRPr="00064BFB" w:rsidRDefault="00B614E0" w:rsidP="00064BFB">
      <w:pPr>
        <w:spacing w:line="276" w:lineRule="auto"/>
        <w:jc w:val="center"/>
        <w:rPr>
          <w:rFonts w:ascii="Trebuchet MS" w:hAnsi="Trebuchet MS" w:cs="Arial"/>
          <w:b/>
        </w:rPr>
      </w:pPr>
    </w:p>
    <w:p w14:paraId="7A1C81D1" w14:textId="77777777" w:rsidR="00B614E0" w:rsidRDefault="00B614E0" w:rsidP="00B614E0">
      <w:pPr>
        <w:numPr>
          <w:ilvl w:val="0"/>
          <w:numId w:val="34"/>
        </w:numPr>
        <w:spacing w:line="276" w:lineRule="auto"/>
        <w:jc w:val="both"/>
        <w:rPr>
          <w:rFonts w:ascii="Trebuchet MS" w:hAnsi="Trebuchet MS" w:cs="Arial"/>
          <w:bCs/>
          <w:lang w:val="es-CO"/>
        </w:rPr>
      </w:pPr>
      <w:r w:rsidRPr="00B614E0">
        <w:rPr>
          <w:rFonts w:ascii="Trebuchet MS" w:hAnsi="Trebuchet MS" w:cs="Arial"/>
          <w:bCs/>
          <w:lang w:val="es-CO"/>
        </w:rPr>
        <w:t>La propuesta del Plan de Acción 2026 recibió un respaldo general por parte de los integrantes de la subcomisión.</w:t>
      </w:r>
    </w:p>
    <w:p w14:paraId="4D9C0F6E" w14:textId="77777777" w:rsidR="00B614E0" w:rsidRDefault="00B614E0" w:rsidP="00B614E0">
      <w:pPr>
        <w:numPr>
          <w:ilvl w:val="0"/>
          <w:numId w:val="34"/>
        </w:numPr>
        <w:spacing w:line="276" w:lineRule="auto"/>
        <w:jc w:val="both"/>
        <w:rPr>
          <w:rFonts w:ascii="Trebuchet MS" w:hAnsi="Trebuchet MS" w:cs="Arial"/>
          <w:bCs/>
          <w:lang w:val="es-CO"/>
        </w:rPr>
      </w:pPr>
      <w:r w:rsidRPr="00B614E0">
        <w:rPr>
          <w:rFonts w:ascii="Trebuchet MS" w:hAnsi="Trebuchet MS" w:cs="Arial"/>
          <w:bCs/>
          <w:lang w:val="es-CO"/>
        </w:rPr>
        <w:t>El borrador del Plan de Acción 2026 será remitido a los correos electrónicos de los integrantes de la Subcomisión para la formulación de observaciones y aportes finales, estableciéndose como plazo el período comprendido entre el 22 y el 26 de diciembre.</w:t>
      </w:r>
    </w:p>
    <w:p w14:paraId="2C7B4042" w14:textId="1C028120" w:rsidR="00897299" w:rsidRPr="00B614E0" w:rsidRDefault="00B614E0" w:rsidP="00B614E0">
      <w:pPr>
        <w:numPr>
          <w:ilvl w:val="0"/>
          <w:numId w:val="34"/>
        </w:numPr>
        <w:spacing w:line="276" w:lineRule="auto"/>
        <w:jc w:val="both"/>
        <w:rPr>
          <w:rFonts w:ascii="Trebuchet MS" w:hAnsi="Trebuchet MS" w:cs="Arial"/>
          <w:bCs/>
          <w:lang w:val="es-CO"/>
        </w:rPr>
      </w:pPr>
      <w:r w:rsidRPr="00B614E0">
        <w:rPr>
          <w:rFonts w:ascii="Trebuchet MS" w:hAnsi="Trebuchet MS" w:cs="Arial"/>
          <w:bCs/>
          <w:lang w:val="es-CO"/>
        </w:rPr>
        <w:t>Una vez incorporados los ajustes y observaciones recibidas, la Presidencia y la Secretaría Técnica realizarán una reunión preparatoria y convocarán una sesión extraordinaria virtual en el mes de enero, en la cual se someterá a aprobación la versión final del Plan de Acción 2026.</w:t>
      </w:r>
      <w:r>
        <w:rPr>
          <w:rFonts w:ascii="Trebuchet MS" w:hAnsi="Trebuchet MS" w:cs="Arial"/>
          <w:bCs/>
          <w:lang w:val="es-CO"/>
        </w:rPr>
        <w:t xml:space="preserve"> </w:t>
      </w:r>
      <w:r w:rsidRPr="00B614E0">
        <w:rPr>
          <w:rFonts w:ascii="Trebuchet MS" w:hAnsi="Trebuchet MS" w:cs="Arial"/>
          <w:bCs/>
          <w:lang w:val="es-CO"/>
        </w:rPr>
        <w:t xml:space="preserve">Dicho documento será remitido para su aprobación definitiva y posterior envío a la Comisión Nacional </w:t>
      </w:r>
      <w:r w:rsidRPr="00B614E0">
        <w:rPr>
          <w:rFonts w:ascii="Trebuchet MS" w:hAnsi="Trebuchet MS" w:cs="Arial"/>
          <w:bCs/>
          <w:lang w:val="es-CO"/>
        </w:rPr>
        <w:lastRenderedPageBreak/>
        <w:t>del Ministerio Público para la Justicia Transicional, a más tardar el 30 de enero de 2026.</w:t>
      </w:r>
    </w:p>
    <w:p w14:paraId="0AA2B688" w14:textId="2CAE19D6" w:rsidR="006E7E8B" w:rsidRPr="006E7E8B" w:rsidRDefault="006E7E8B" w:rsidP="00064BFB">
      <w:pPr>
        <w:spacing w:line="276" w:lineRule="auto"/>
        <w:jc w:val="both"/>
        <w:rPr>
          <w:lang w:val="es-CO"/>
        </w:rPr>
      </w:pPr>
      <w:r w:rsidRPr="006E7E8B">
        <w:t xml:space="preserve">  </w:t>
      </w:r>
      <w:r>
        <w:rPr>
          <w:noProof/>
        </w:rPr>
        <mc:AlternateContent>
          <mc:Choice Requires="wps">
            <w:drawing>
              <wp:inline distT="0" distB="0" distL="0" distR="0" wp14:anchorId="0DBB4ECA" wp14:editId="2293D17C">
                <wp:extent cx="304800" cy="304800"/>
                <wp:effectExtent l="0" t="0" r="0" b="0"/>
                <wp:docPr id="1695506389" name="Rectángulo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5E68AA" id="Rectángulo 4"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r w:rsidRPr="006E7E8B">
        <w:t xml:space="preserve"> </w:t>
      </w:r>
      <w:r w:rsidRPr="006E7E8B">
        <w:rPr>
          <w:lang w:val="es-CO" w:eastAsia="es-CO"/>
        </w:rPr>
        <w:t xml:space="preserve"> </w:t>
      </w:r>
    </w:p>
    <w:p w14:paraId="63D5AB86" w14:textId="16B99098" w:rsidR="006E7E8B" w:rsidRDefault="004C1C6C" w:rsidP="006F20A5">
      <w:pPr>
        <w:spacing w:line="276" w:lineRule="auto"/>
        <w:ind w:left="142"/>
        <w:jc w:val="both"/>
        <w:rPr>
          <w:rFonts w:ascii="Trebuchet MS" w:hAnsi="Trebuchet MS"/>
          <w:iCs/>
          <w:sz w:val="20"/>
          <w:szCs w:val="20"/>
        </w:rPr>
      </w:pPr>
      <w:r>
        <w:rPr>
          <w:rFonts w:ascii="Trebuchet MS" w:hAnsi="Trebuchet MS"/>
          <w:iCs/>
          <w:sz w:val="20"/>
          <w:szCs w:val="20"/>
        </w:rPr>
        <w:t>Diciembre 19</w:t>
      </w:r>
      <w:r w:rsidR="006E7E8B" w:rsidRPr="006E7E8B">
        <w:rPr>
          <w:rFonts w:ascii="Trebuchet MS" w:hAnsi="Trebuchet MS"/>
          <w:iCs/>
          <w:sz w:val="20"/>
          <w:szCs w:val="20"/>
        </w:rPr>
        <w:t xml:space="preserve"> de 2025 </w:t>
      </w:r>
      <w:r>
        <w:rPr>
          <w:rFonts w:ascii="Trebuchet MS" w:hAnsi="Trebuchet MS"/>
          <w:iCs/>
          <w:sz w:val="20"/>
          <w:szCs w:val="20"/>
        </w:rPr>
        <w:t>Cuarta</w:t>
      </w:r>
      <w:r w:rsidR="006E7E8B" w:rsidRPr="006E7E8B">
        <w:rPr>
          <w:rFonts w:ascii="Trebuchet MS" w:hAnsi="Trebuchet MS"/>
          <w:iCs/>
          <w:sz w:val="20"/>
          <w:szCs w:val="20"/>
        </w:rPr>
        <w:t xml:space="preserve"> Sesión Subcomisión Provincial Barrancabermeja</w:t>
      </w:r>
    </w:p>
    <w:p w14:paraId="637E99C8" w14:textId="2992F80E" w:rsidR="006E7E8B" w:rsidRDefault="006E7E8B" w:rsidP="006E7E8B">
      <w:pPr>
        <w:rPr>
          <w:rFonts w:ascii="Trebuchet MS" w:hAnsi="Trebuchet MS"/>
          <w:iCs/>
          <w:sz w:val="20"/>
          <w:szCs w:val="20"/>
        </w:rPr>
      </w:pPr>
    </w:p>
    <w:p w14:paraId="2D12425D" w14:textId="27C404D8" w:rsidR="004C1C6C" w:rsidRDefault="004C1C6C" w:rsidP="006E7E8B">
      <w:pPr>
        <w:rPr>
          <w:rFonts w:ascii="Trebuchet MS" w:hAnsi="Trebuchet MS"/>
          <w:iCs/>
          <w:sz w:val="20"/>
          <w:szCs w:val="20"/>
        </w:rPr>
      </w:pPr>
      <w:r>
        <w:rPr>
          <w:noProof/>
        </w:rPr>
        <w:drawing>
          <wp:inline distT="0" distB="0" distL="0" distR="0" wp14:anchorId="15FF2944" wp14:editId="100DECD4">
            <wp:extent cx="5791835" cy="3046730"/>
            <wp:effectExtent l="0" t="0" r="0" b="1270"/>
            <wp:docPr id="1159732738" name="Imagen 8" descr="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732738" name="Imagen 8" descr="Interfaz de usuario gráfica&#10;&#10;El contenido generado por IA puede ser incorrecto."/>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91835" cy="3046730"/>
                    </a:xfrm>
                    <a:prstGeom prst="rect">
                      <a:avLst/>
                    </a:prstGeom>
                    <a:noFill/>
                    <a:ln>
                      <a:noFill/>
                    </a:ln>
                  </pic:spPr>
                </pic:pic>
              </a:graphicData>
            </a:graphic>
          </wp:inline>
        </w:drawing>
      </w:r>
    </w:p>
    <w:p w14:paraId="1401049C" w14:textId="77777777" w:rsidR="006E7E8B" w:rsidRDefault="006E7E8B" w:rsidP="006F20A5">
      <w:pPr>
        <w:spacing w:line="276" w:lineRule="auto"/>
        <w:ind w:left="142"/>
        <w:jc w:val="both"/>
        <w:rPr>
          <w:rFonts w:ascii="Trebuchet MS" w:hAnsi="Trebuchet MS"/>
          <w:iCs/>
          <w:sz w:val="20"/>
          <w:szCs w:val="20"/>
        </w:rPr>
      </w:pPr>
    </w:p>
    <w:p w14:paraId="6A667397" w14:textId="06B2916E" w:rsidR="006E7E8B" w:rsidRDefault="004C1C6C" w:rsidP="006F20A5">
      <w:pPr>
        <w:spacing w:line="276" w:lineRule="auto"/>
        <w:ind w:left="142"/>
        <w:jc w:val="both"/>
        <w:rPr>
          <w:rFonts w:ascii="Trebuchet MS" w:hAnsi="Trebuchet MS"/>
          <w:iCs/>
          <w:sz w:val="20"/>
          <w:szCs w:val="20"/>
        </w:rPr>
      </w:pPr>
      <w:r>
        <w:rPr>
          <w:noProof/>
        </w:rPr>
        <w:drawing>
          <wp:inline distT="0" distB="0" distL="0" distR="0" wp14:anchorId="4E4D68B5" wp14:editId="64E48282">
            <wp:extent cx="5791835" cy="4126865"/>
            <wp:effectExtent l="0" t="0" r="0" b="6985"/>
            <wp:docPr id="1596330371" name="Imagen 7"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330371" name="Imagen 7" descr="Interfaz de usuario gráfica, Aplicación&#10;&#10;El contenido generado por IA puede ser incorrecto."/>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91835" cy="4126865"/>
                    </a:xfrm>
                    <a:prstGeom prst="rect">
                      <a:avLst/>
                    </a:prstGeom>
                    <a:noFill/>
                    <a:ln>
                      <a:noFill/>
                    </a:ln>
                  </pic:spPr>
                </pic:pic>
              </a:graphicData>
            </a:graphic>
          </wp:inline>
        </w:drawing>
      </w:r>
    </w:p>
    <w:p w14:paraId="376C8518" w14:textId="77777777" w:rsidR="006E7E8B" w:rsidRDefault="006E7E8B" w:rsidP="006F20A5">
      <w:pPr>
        <w:spacing w:line="276" w:lineRule="auto"/>
        <w:ind w:left="142"/>
        <w:jc w:val="both"/>
        <w:rPr>
          <w:rFonts w:ascii="Trebuchet MS" w:hAnsi="Trebuchet MS"/>
          <w:iCs/>
          <w:sz w:val="20"/>
          <w:szCs w:val="20"/>
        </w:rPr>
      </w:pPr>
    </w:p>
    <w:p w14:paraId="37813398" w14:textId="77777777" w:rsidR="006E7E8B" w:rsidRDefault="006E7E8B" w:rsidP="0032590A">
      <w:pPr>
        <w:spacing w:line="276" w:lineRule="auto"/>
        <w:jc w:val="both"/>
        <w:rPr>
          <w:rFonts w:ascii="Trebuchet MS" w:hAnsi="Trebuchet MS"/>
          <w:iCs/>
          <w:sz w:val="20"/>
          <w:szCs w:val="20"/>
        </w:rPr>
      </w:pPr>
    </w:p>
    <w:p w14:paraId="44477B92" w14:textId="77777777" w:rsidR="006E7E8B" w:rsidRDefault="006E7E8B" w:rsidP="006F20A5">
      <w:pPr>
        <w:spacing w:line="276" w:lineRule="auto"/>
        <w:ind w:left="142"/>
        <w:jc w:val="both"/>
        <w:rPr>
          <w:rFonts w:ascii="Trebuchet MS" w:hAnsi="Trebuchet MS"/>
          <w:iCs/>
          <w:sz w:val="20"/>
          <w:szCs w:val="20"/>
        </w:rPr>
      </w:pPr>
    </w:p>
    <w:p w14:paraId="440C1D48" w14:textId="5323E7F3" w:rsidR="006E7E8B" w:rsidRDefault="004C1C6C" w:rsidP="006F20A5">
      <w:pPr>
        <w:spacing w:line="276" w:lineRule="auto"/>
        <w:ind w:left="142"/>
        <w:jc w:val="both"/>
        <w:rPr>
          <w:rFonts w:ascii="Trebuchet MS" w:hAnsi="Trebuchet MS"/>
          <w:iCs/>
          <w:sz w:val="20"/>
          <w:szCs w:val="20"/>
        </w:rPr>
      </w:pPr>
      <w:r>
        <w:rPr>
          <w:noProof/>
        </w:rPr>
        <w:lastRenderedPageBreak/>
        <w:drawing>
          <wp:inline distT="0" distB="0" distL="0" distR="0" wp14:anchorId="590D95F5" wp14:editId="34F93E10">
            <wp:extent cx="5818909" cy="2982502"/>
            <wp:effectExtent l="0" t="0" r="0" b="8890"/>
            <wp:docPr id="1334439902" name="Imagen 6" descr="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439902" name="Imagen 6" descr="Interfaz de usuario gráfica&#10;&#10;El contenido generado por IA puede ser incorrecto."/>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38914" cy="2992756"/>
                    </a:xfrm>
                    <a:prstGeom prst="rect">
                      <a:avLst/>
                    </a:prstGeom>
                    <a:noFill/>
                    <a:ln>
                      <a:noFill/>
                    </a:ln>
                  </pic:spPr>
                </pic:pic>
              </a:graphicData>
            </a:graphic>
          </wp:inline>
        </w:drawing>
      </w:r>
    </w:p>
    <w:p w14:paraId="78DE0DAC" w14:textId="77777777" w:rsidR="006E7E8B" w:rsidRDefault="006E7E8B" w:rsidP="006F20A5">
      <w:pPr>
        <w:spacing w:line="276" w:lineRule="auto"/>
        <w:ind w:left="142"/>
        <w:jc w:val="both"/>
        <w:rPr>
          <w:rFonts w:ascii="Trebuchet MS" w:hAnsi="Trebuchet MS"/>
          <w:iCs/>
          <w:sz w:val="20"/>
          <w:szCs w:val="20"/>
        </w:rPr>
      </w:pPr>
    </w:p>
    <w:p w14:paraId="43A92811" w14:textId="77777777" w:rsidR="006E7E8B" w:rsidRDefault="006E7E8B" w:rsidP="006F20A5">
      <w:pPr>
        <w:spacing w:line="276" w:lineRule="auto"/>
        <w:ind w:left="142"/>
        <w:jc w:val="both"/>
        <w:rPr>
          <w:rFonts w:ascii="Trebuchet MS" w:hAnsi="Trebuchet MS"/>
          <w:iCs/>
          <w:sz w:val="20"/>
          <w:szCs w:val="20"/>
        </w:rPr>
      </w:pPr>
    </w:p>
    <w:p w14:paraId="12D7340B" w14:textId="254084C0" w:rsidR="006E7E8B" w:rsidRDefault="004C1C6C" w:rsidP="006F20A5">
      <w:pPr>
        <w:spacing w:line="276" w:lineRule="auto"/>
        <w:ind w:left="142"/>
        <w:jc w:val="both"/>
        <w:rPr>
          <w:rFonts w:ascii="Trebuchet MS" w:hAnsi="Trebuchet MS"/>
          <w:iCs/>
          <w:sz w:val="20"/>
          <w:szCs w:val="20"/>
        </w:rPr>
      </w:pPr>
      <w:r>
        <w:rPr>
          <w:noProof/>
        </w:rPr>
        <w:drawing>
          <wp:inline distT="0" distB="0" distL="0" distR="0" wp14:anchorId="134CE949" wp14:editId="16FFC0E5">
            <wp:extent cx="5791835" cy="4072255"/>
            <wp:effectExtent l="0" t="0" r="0" b="4445"/>
            <wp:docPr id="285696331" name="Imagen 5"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696331" name="Imagen 5" descr="Interfaz de usuario gráfica, Texto, Aplicación&#10;&#10;El contenido generado por IA puede ser incorrecto."/>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91835" cy="4072255"/>
                    </a:xfrm>
                    <a:prstGeom prst="rect">
                      <a:avLst/>
                    </a:prstGeom>
                    <a:noFill/>
                    <a:ln>
                      <a:noFill/>
                    </a:ln>
                  </pic:spPr>
                </pic:pic>
              </a:graphicData>
            </a:graphic>
          </wp:inline>
        </w:drawing>
      </w:r>
    </w:p>
    <w:p w14:paraId="5CC82E95" w14:textId="77777777" w:rsidR="003648B6" w:rsidRDefault="003648B6" w:rsidP="006F20A5">
      <w:pPr>
        <w:spacing w:line="276" w:lineRule="auto"/>
        <w:ind w:left="142"/>
        <w:jc w:val="both"/>
        <w:rPr>
          <w:rFonts w:ascii="Trebuchet MS" w:hAnsi="Trebuchet MS"/>
          <w:iCs/>
          <w:sz w:val="20"/>
          <w:szCs w:val="20"/>
        </w:rPr>
      </w:pPr>
    </w:p>
    <w:p w14:paraId="28CBA499" w14:textId="78CA1460" w:rsidR="003648B6" w:rsidRDefault="004C1C6C" w:rsidP="006F20A5">
      <w:pPr>
        <w:spacing w:line="276" w:lineRule="auto"/>
        <w:ind w:left="142"/>
        <w:jc w:val="both"/>
        <w:rPr>
          <w:rFonts w:ascii="Trebuchet MS" w:hAnsi="Trebuchet MS"/>
          <w:iCs/>
          <w:sz w:val="20"/>
          <w:szCs w:val="20"/>
        </w:rPr>
      </w:pPr>
      <w:r w:rsidRPr="004C1C6C">
        <w:rPr>
          <w:rFonts w:ascii="Trebuchet MS" w:hAnsi="Trebuchet MS"/>
          <w:iCs/>
          <w:noProof/>
          <w:sz w:val="20"/>
          <w:szCs w:val="20"/>
        </w:rPr>
        <w:lastRenderedPageBreak/>
        <w:drawing>
          <wp:inline distT="0" distB="0" distL="0" distR="0" wp14:anchorId="7B7CA8F2" wp14:editId="619C9546">
            <wp:extent cx="5791835" cy="3026410"/>
            <wp:effectExtent l="0" t="0" r="0" b="2540"/>
            <wp:docPr id="173836147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361476" name=""/>
                    <pic:cNvPicPr/>
                  </pic:nvPicPr>
                  <pic:blipFill>
                    <a:blip r:embed="rId12"/>
                    <a:stretch>
                      <a:fillRect/>
                    </a:stretch>
                  </pic:blipFill>
                  <pic:spPr>
                    <a:xfrm>
                      <a:off x="0" y="0"/>
                      <a:ext cx="5791835" cy="3026410"/>
                    </a:xfrm>
                    <a:prstGeom prst="rect">
                      <a:avLst/>
                    </a:prstGeom>
                  </pic:spPr>
                </pic:pic>
              </a:graphicData>
            </a:graphic>
          </wp:inline>
        </w:drawing>
      </w:r>
    </w:p>
    <w:p w14:paraId="01AA6608" w14:textId="77777777" w:rsidR="004C1C6C" w:rsidRDefault="004C1C6C" w:rsidP="006F20A5">
      <w:pPr>
        <w:spacing w:line="276" w:lineRule="auto"/>
        <w:ind w:left="142"/>
        <w:jc w:val="both"/>
        <w:rPr>
          <w:rFonts w:ascii="Trebuchet MS" w:hAnsi="Trebuchet MS"/>
          <w:iCs/>
          <w:sz w:val="20"/>
          <w:szCs w:val="20"/>
        </w:rPr>
      </w:pPr>
    </w:p>
    <w:p w14:paraId="33C07829" w14:textId="53FAA475" w:rsidR="004C1C6C" w:rsidRDefault="004C1C6C" w:rsidP="006F20A5">
      <w:pPr>
        <w:spacing w:line="276" w:lineRule="auto"/>
        <w:ind w:left="142"/>
        <w:jc w:val="both"/>
        <w:rPr>
          <w:rFonts w:ascii="Trebuchet MS" w:hAnsi="Trebuchet MS"/>
          <w:iCs/>
          <w:sz w:val="20"/>
          <w:szCs w:val="20"/>
        </w:rPr>
      </w:pPr>
      <w:r w:rsidRPr="004C1C6C">
        <w:rPr>
          <w:rFonts w:ascii="Trebuchet MS" w:hAnsi="Trebuchet MS"/>
          <w:iCs/>
          <w:noProof/>
          <w:sz w:val="20"/>
          <w:szCs w:val="20"/>
        </w:rPr>
        <w:drawing>
          <wp:inline distT="0" distB="0" distL="0" distR="0" wp14:anchorId="51841224" wp14:editId="19C60CD5">
            <wp:extent cx="5791835" cy="4172585"/>
            <wp:effectExtent l="0" t="0" r="0" b="0"/>
            <wp:docPr id="982121397" name="Imagen 1" descr="Interfaz de usuario gráfica, Aplicación, Word&#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121397" name="Imagen 1" descr="Interfaz de usuario gráfica, Aplicación, Word&#10;&#10;El contenido generado por IA puede ser incorrecto."/>
                    <pic:cNvPicPr/>
                  </pic:nvPicPr>
                  <pic:blipFill>
                    <a:blip r:embed="rId13"/>
                    <a:stretch>
                      <a:fillRect/>
                    </a:stretch>
                  </pic:blipFill>
                  <pic:spPr>
                    <a:xfrm>
                      <a:off x="0" y="0"/>
                      <a:ext cx="5791835" cy="4172585"/>
                    </a:xfrm>
                    <a:prstGeom prst="rect">
                      <a:avLst/>
                    </a:prstGeom>
                  </pic:spPr>
                </pic:pic>
              </a:graphicData>
            </a:graphic>
          </wp:inline>
        </w:drawing>
      </w:r>
    </w:p>
    <w:p w14:paraId="017A5200" w14:textId="77777777" w:rsidR="004C1C6C" w:rsidRDefault="004C1C6C" w:rsidP="006F20A5">
      <w:pPr>
        <w:spacing w:line="276" w:lineRule="auto"/>
        <w:ind w:left="142"/>
        <w:jc w:val="both"/>
        <w:rPr>
          <w:rFonts w:ascii="Trebuchet MS" w:hAnsi="Trebuchet MS"/>
          <w:iCs/>
          <w:sz w:val="20"/>
          <w:szCs w:val="20"/>
        </w:rPr>
      </w:pPr>
    </w:p>
    <w:p w14:paraId="78A00EF2" w14:textId="783BE1B5" w:rsidR="004C1C6C" w:rsidRDefault="004C1C6C" w:rsidP="006F20A5">
      <w:pPr>
        <w:spacing w:line="276" w:lineRule="auto"/>
        <w:ind w:left="142"/>
        <w:jc w:val="both"/>
        <w:rPr>
          <w:rFonts w:ascii="Trebuchet MS" w:hAnsi="Trebuchet MS"/>
          <w:iCs/>
          <w:sz w:val="20"/>
          <w:szCs w:val="20"/>
        </w:rPr>
      </w:pPr>
      <w:r w:rsidRPr="004C1C6C">
        <w:rPr>
          <w:rFonts w:ascii="Trebuchet MS" w:hAnsi="Trebuchet MS"/>
          <w:iCs/>
          <w:noProof/>
          <w:sz w:val="20"/>
          <w:szCs w:val="20"/>
        </w:rPr>
        <w:lastRenderedPageBreak/>
        <w:drawing>
          <wp:inline distT="0" distB="0" distL="0" distR="0" wp14:anchorId="2C4ECAE6" wp14:editId="1525221C">
            <wp:extent cx="5791835" cy="4015740"/>
            <wp:effectExtent l="0" t="0" r="0" b="3810"/>
            <wp:docPr id="77482089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820896" name=""/>
                    <pic:cNvPicPr/>
                  </pic:nvPicPr>
                  <pic:blipFill>
                    <a:blip r:embed="rId14"/>
                    <a:stretch>
                      <a:fillRect/>
                    </a:stretch>
                  </pic:blipFill>
                  <pic:spPr>
                    <a:xfrm>
                      <a:off x="0" y="0"/>
                      <a:ext cx="5791835" cy="4015740"/>
                    </a:xfrm>
                    <a:prstGeom prst="rect">
                      <a:avLst/>
                    </a:prstGeom>
                  </pic:spPr>
                </pic:pic>
              </a:graphicData>
            </a:graphic>
          </wp:inline>
        </w:drawing>
      </w:r>
    </w:p>
    <w:p w14:paraId="567F9E58" w14:textId="77777777" w:rsidR="004C1C6C" w:rsidRDefault="004C1C6C" w:rsidP="006F20A5">
      <w:pPr>
        <w:spacing w:line="276" w:lineRule="auto"/>
        <w:ind w:left="142"/>
        <w:jc w:val="both"/>
        <w:rPr>
          <w:rFonts w:ascii="Trebuchet MS" w:hAnsi="Trebuchet MS"/>
          <w:iCs/>
          <w:sz w:val="20"/>
          <w:szCs w:val="20"/>
        </w:rPr>
      </w:pPr>
    </w:p>
    <w:p w14:paraId="55E6FD53" w14:textId="140C861E" w:rsidR="004C1C6C" w:rsidRDefault="004C1C6C" w:rsidP="006F20A5">
      <w:pPr>
        <w:spacing w:line="276" w:lineRule="auto"/>
        <w:ind w:left="142"/>
        <w:jc w:val="both"/>
        <w:rPr>
          <w:rFonts w:ascii="Trebuchet MS" w:hAnsi="Trebuchet MS"/>
          <w:iCs/>
          <w:sz w:val="20"/>
          <w:szCs w:val="20"/>
        </w:rPr>
      </w:pPr>
      <w:r w:rsidRPr="004C1C6C">
        <w:rPr>
          <w:rFonts w:ascii="Trebuchet MS" w:hAnsi="Trebuchet MS"/>
          <w:iCs/>
          <w:noProof/>
          <w:sz w:val="20"/>
          <w:szCs w:val="20"/>
        </w:rPr>
        <w:drawing>
          <wp:inline distT="0" distB="0" distL="0" distR="0" wp14:anchorId="3F81E58B" wp14:editId="2AE05CAF">
            <wp:extent cx="5791835" cy="4091940"/>
            <wp:effectExtent l="0" t="0" r="0" b="3810"/>
            <wp:docPr id="2059506287" name="Imagen 1"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506287" name="Imagen 1" descr="Interfaz de usuario gráfica, Aplicación&#10;&#10;El contenido generado por IA puede ser incorrecto."/>
                    <pic:cNvPicPr/>
                  </pic:nvPicPr>
                  <pic:blipFill>
                    <a:blip r:embed="rId15"/>
                    <a:stretch>
                      <a:fillRect/>
                    </a:stretch>
                  </pic:blipFill>
                  <pic:spPr>
                    <a:xfrm>
                      <a:off x="0" y="0"/>
                      <a:ext cx="5791835" cy="4091940"/>
                    </a:xfrm>
                    <a:prstGeom prst="rect">
                      <a:avLst/>
                    </a:prstGeom>
                  </pic:spPr>
                </pic:pic>
              </a:graphicData>
            </a:graphic>
          </wp:inline>
        </w:drawing>
      </w:r>
    </w:p>
    <w:p w14:paraId="374056AA" w14:textId="7D105AEE" w:rsidR="004C1C6C" w:rsidRDefault="004C1C6C" w:rsidP="006F20A5">
      <w:pPr>
        <w:spacing w:line="276" w:lineRule="auto"/>
        <w:ind w:left="142"/>
        <w:jc w:val="both"/>
        <w:rPr>
          <w:rFonts w:ascii="Trebuchet MS" w:hAnsi="Trebuchet MS"/>
          <w:iCs/>
          <w:sz w:val="20"/>
          <w:szCs w:val="20"/>
        </w:rPr>
      </w:pPr>
      <w:r w:rsidRPr="004C1C6C">
        <w:rPr>
          <w:rFonts w:ascii="Trebuchet MS" w:hAnsi="Trebuchet MS"/>
          <w:iCs/>
          <w:noProof/>
          <w:sz w:val="20"/>
          <w:szCs w:val="20"/>
        </w:rPr>
        <w:lastRenderedPageBreak/>
        <w:drawing>
          <wp:inline distT="0" distB="0" distL="0" distR="0" wp14:anchorId="777D6580" wp14:editId="5944E17F">
            <wp:extent cx="5791835" cy="4035425"/>
            <wp:effectExtent l="0" t="0" r="0" b="3175"/>
            <wp:docPr id="169774155" name="Imagen 1" descr="Interfaz de usuario gráfica, Texto, Aplicación, Word&#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74155" name="Imagen 1" descr="Interfaz de usuario gráfica, Texto, Aplicación, Word&#10;&#10;El contenido generado por IA puede ser incorrecto."/>
                    <pic:cNvPicPr/>
                  </pic:nvPicPr>
                  <pic:blipFill>
                    <a:blip r:embed="rId16"/>
                    <a:stretch>
                      <a:fillRect/>
                    </a:stretch>
                  </pic:blipFill>
                  <pic:spPr>
                    <a:xfrm>
                      <a:off x="0" y="0"/>
                      <a:ext cx="5791835" cy="4035425"/>
                    </a:xfrm>
                    <a:prstGeom prst="rect">
                      <a:avLst/>
                    </a:prstGeom>
                  </pic:spPr>
                </pic:pic>
              </a:graphicData>
            </a:graphic>
          </wp:inline>
        </w:drawing>
      </w:r>
    </w:p>
    <w:p w14:paraId="04AEA858" w14:textId="1F360525" w:rsidR="004C1C6C" w:rsidRDefault="004C1C6C" w:rsidP="006F20A5">
      <w:pPr>
        <w:spacing w:line="276" w:lineRule="auto"/>
        <w:ind w:left="142"/>
        <w:jc w:val="both"/>
        <w:rPr>
          <w:rFonts w:ascii="Trebuchet MS" w:hAnsi="Trebuchet MS"/>
          <w:iCs/>
          <w:sz w:val="20"/>
          <w:szCs w:val="20"/>
        </w:rPr>
      </w:pPr>
      <w:r w:rsidRPr="004C1C6C">
        <w:rPr>
          <w:rFonts w:ascii="Trebuchet MS" w:hAnsi="Trebuchet MS"/>
          <w:iCs/>
          <w:noProof/>
          <w:sz w:val="20"/>
          <w:szCs w:val="20"/>
        </w:rPr>
        <w:drawing>
          <wp:inline distT="0" distB="0" distL="0" distR="0" wp14:anchorId="76701DED" wp14:editId="4193BA73">
            <wp:extent cx="5791835" cy="4234180"/>
            <wp:effectExtent l="0" t="0" r="0" b="0"/>
            <wp:docPr id="1793228254" name="Imagen 1"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228254" name="Imagen 1" descr="Interfaz de usuario gráfica, Aplicación&#10;&#10;El contenido generado por IA puede ser incorrecto."/>
                    <pic:cNvPicPr/>
                  </pic:nvPicPr>
                  <pic:blipFill>
                    <a:blip r:embed="rId17"/>
                    <a:stretch>
                      <a:fillRect/>
                    </a:stretch>
                  </pic:blipFill>
                  <pic:spPr>
                    <a:xfrm>
                      <a:off x="0" y="0"/>
                      <a:ext cx="5791835" cy="4234180"/>
                    </a:xfrm>
                    <a:prstGeom prst="rect">
                      <a:avLst/>
                    </a:prstGeom>
                  </pic:spPr>
                </pic:pic>
              </a:graphicData>
            </a:graphic>
          </wp:inline>
        </w:drawing>
      </w:r>
    </w:p>
    <w:p w14:paraId="67EC14C5" w14:textId="77777777" w:rsidR="00DE6F6A" w:rsidRDefault="00DE6F6A" w:rsidP="006F20A5">
      <w:pPr>
        <w:spacing w:line="276" w:lineRule="auto"/>
        <w:ind w:left="142"/>
        <w:jc w:val="both"/>
        <w:rPr>
          <w:rFonts w:ascii="Trebuchet MS" w:hAnsi="Trebuchet MS"/>
          <w:iCs/>
          <w:sz w:val="20"/>
          <w:szCs w:val="20"/>
        </w:rPr>
      </w:pPr>
    </w:p>
    <w:p w14:paraId="15F67936" w14:textId="77777777" w:rsidR="00DE6F6A" w:rsidRDefault="00DE6F6A" w:rsidP="006F20A5">
      <w:pPr>
        <w:spacing w:line="276" w:lineRule="auto"/>
        <w:ind w:left="142"/>
        <w:jc w:val="both"/>
        <w:rPr>
          <w:rFonts w:ascii="Trebuchet MS" w:hAnsi="Trebuchet MS"/>
          <w:iCs/>
          <w:sz w:val="20"/>
          <w:szCs w:val="20"/>
        </w:rPr>
      </w:pPr>
    </w:p>
    <w:p w14:paraId="2C28C188" w14:textId="77777777" w:rsidR="00DE6F6A" w:rsidRPr="00DE6F6A" w:rsidRDefault="00DE6F6A" w:rsidP="00DE6F6A">
      <w:pPr>
        <w:spacing w:line="276" w:lineRule="auto"/>
        <w:ind w:left="142"/>
        <w:jc w:val="both"/>
        <w:rPr>
          <w:rFonts w:ascii="Trebuchet MS" w:hAnsi="Trebuchet MS"/>
          <w:iCs/>
        </w:rPr>
      </w:pPr>
    </w:p>
    <w:p w14:paraId="32954DFB" w14:textId="77777777" w:rsidR="00DE6F6A" w:rsidRPr="00DE6F6A" w:rsidRDefault="00DE6F6A" w:rsidP="00DE6F6A">
      <w:pPr>
        <w:spacing w:line="276" w:lineRule="auto"/>
        <w:ind w:left="142"/>
        <w:jc w:val="both"/>
        <w:rPr>
          <w:rFonts w:ascii="Trebuchet MS" w:hAnsi="Trebuchet MS"/>
          <w:b/>
          <w:bCs/>
          <w:iCs/>
        </w:rPr>
      </w:pPr>
      <w:r w:rsidRPr="00DE6F6A">
        <w:rPr>
          <w:rFonts w:ascii="Trebuchet MS" w:hAnsi="Trebuchet MS"/>
          <w:b/>
          <w:bCs/>
          <w:iCs/>
        </w:rPr>
        <w:t xml:space="preserve">Elaborado por: </w:t>
      </w:r>
    </w:p>
    <w:p w14:paraId="24DD6C47" w14:textId="77777777" w:rsidR="00DE6F6A" w:rsidRPr="00DE6F6A" w:rsidRDefault="00DE6F6A" w:rsidP="00DE6F6A">
      <w:pPr>
        <w:spacing w:line="276" w:lineRule="auto"/>
        <w:ind w:left="142"/>
        <w:jc w:val="both"/>
        <w:rPr>
          <w:rFonts w:ascii="Trebuchet MS" w:hAnsi="Trebuchet MS"/>
          <w:b/>
          <w:bCs/>
          <w:iCs/>
        </w:rPr>
      </w:pPr>
    </w:p>
    <w:p w14:paraId="5D8FAE51" w14:textId="77777777" w:rsidR="00DE6F6A" w:rsidRPr="00DE6F6A" w:rsidRDefault="00DE6F6A" w:rsidP="00DE6F6A">
      <w:pPr>
        <w:spacing w:line="276" w:lineRule="auto"/>
        <w:ind w:left="142"/>
        <w:jc w:val="both"/>
        <w:rPr>
          <w:rFonts w:ascii="Trebuchet MS" w:hAnsi="Trebuchet MS"/>
          <w:b/>
          <w:bCs/>
          <w:iCs/>
        </w:rPr>
      </w:pPr>
      <w:r w:rsidRPr="00DE6F6A">
        <w:rPr>
          <w:rFonts w:ascii="Trebuchet MS" w:hAnsi="Trebuchet MS"/>
          <w:b/>
          <w:bCs/>
          <w:iCs/>
        </w:rPr>
        <w:t>SILVIA JHYNET ANAYA GUTIÉRREZ</w:t>
      </w:r>
    </w:p>
    <w:p w14:paraId="04E4E708" w14:textId="77777777" w:rsidR="00DE6F6A" w:rsidRPr="006E7E8B" w:rsidRDefault="00DE6F6A" w:rsidP="006F20A5">
      <w:pPr>
        <w:spacing w:line="276" w:lineRule="auto"/>
        <w:ind w:left="142"/>
        <w:jc w:val="both"/>
        <w:rPr>
          <w:rFonts w:ascii="Trebuchet MS" w:hAnsi="Trebuchet MS"/>
          <w:iCs/>
          <w:sz w:val="20"/>
          <w:szCs w:val="20"/>
        </w:rPr>
      </w:pPr>
    </w:p>
    <w:sectPr w:rsidR="00DE6F6A" w:rsidRPr="006E7E8B" w:rsidSect="00EB0FDB">
      <w:headerReference w:type="even" r:id="rId18"/>
      <w:headerReference w:type="default" r:id="rId19"/>
      <w:footerReference w:type="default" r:id="rId20"/>
      <w:headerReference w:type="first" r:id="rId21"/>
      <w:pgSz w:w="12240" w:h="20160" w:code="5"/>
      <w:pgMar w:top="426" w:right="1418" w:bottom="1559" w:left="1701" w:header="421"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4AE566" w14:textId="77777777" w:rsidR="002C3465" w:rsidRDefault="002C3465">
      <w:r>
        <w:separator/>
      </w:r>
    </w:p>
  </w:endnote>
  <w:endnote w:type="continuationSeparator" w:id="0">
    <w:p w14:paraId="75D65867" w14:textId="77777777" w:rsidR="002C3465" w:rsidRDefault="002C34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rebuchet MS">
    <w:panose1 w:val="020B0603020202020204"/>
    <w:charset w:val="00"/>
    <w:family w:val="swiss"/>
    <w:pitch w:val="variable"/>
    <w:sig w:usb0="00000687" w:usb1="00000000" w:usb2="00000000" w:usb3="00000000" w:csb0="0000009F" w:csb1="00000000"/>
  </w:font>
  <w:font w:name="Futura Md BT">
    <w:altName w:val="Cambria Math"/>
    <w:panose1 w:val="00000000000000000000"/>
    <w:charset w:val="00"/>
    <w:family w:val="auto"/>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20BAFA" w14:textId="77777777" w:rsidR="00B72D0D" w:rsidRPr="00F402C4" w:rsidRDefault="00B72D0D" w:rsidP="0089784B">
    <w:pPr>
      <w:pStyle w:val="Piedepgina"/>
      <w:ind w:left="-851"/>
      <w:rPr>
        <w:rFonts w:ascii="Futura Md BT" w:hAnsi="Futura Md BT"/>
        <w:color w:val="9E0927"/>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C04C3D" w14:textId="77777777" w:rsidR="002C3465" w:rsidRDefault="002C3465">
      <w:r>
        <w:separator/>
      </w:r>
    </w:p>
  </w:footnote>
  <w:footnote w:type="continuationSeparator" w:id="0">
    <w:p w14:paraId="7F99BD67" w14:textId="77777777" w:rsidR="002C3465" w:rsidRDefault="002C34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9C5BDF" w14:textId="77777777" w:rsidR="00B72D0D" w:rsidRDefault="00000000">
    <w:pPr>
      <w:pStyle w:val="Encabezado"/>
    </w:pPr>
    <w:r>
      <w:rPr>
        <w:noProof/>
        <w:lang w:val="es-CO" w:eastAsia="es-CO"/>
      </w:rPr>
      <w:pict w14:anchorId="5E80D1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1025" type="#_x0000_t75" style="position:absolute;margin-left:0;margin-top:0;width:637.5pt;height:825pt;z-index:-251659776;mso-wrap-edited:f;mso-position-horizontal:center;mso-position-horizontal-relative:margin;mso-position-vertical:center;mso-position-vertical-relative:margin">
          <v:imagedata r:id="rId1" o:title=""/>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DB5A4D" w14:textId="77777777" w:rsidR="00B72D0D" w:rsidRDefault="00B72D0D" w:rsidP="00EB0FDB">
    <w:pPr>
      <w:tabs>
        <w:tab w:val="left" w:pos="345"/>
        <w:tab w:val="left" w:pos="426"/>
        <w:tab w:val="left" w:pos="10631"/>
      </w:tabs>
      <w:snapToGrid w:val="0"/>
      <w:ind w:right="-1"/>
      <w:rPr>
        <w:rFonts w:ascii="Arial" w:hAnsi="Arial" w:cs="Arial"/>
        <w:sz w:val="16"/>
        <w:szCs w:val="16"/>
      </w:rPr>
    </w:pPr>
    <w:r>
      <w:rPr>
        <w:noProof/>
        <w:lang w:val="es-MX" w:eastAsia="es-MX"/>
      </w:rPr>
      <w:drawing>
        <wp:inline distT="0" distB="0" distL="0" distR="0" wp14:anchorId="0EEA57B5" wp14:editId="4F338156">
          <wp:extent cx="923925" cy="964988"/>
          <wp:effectExtent l="0" t="0" r="0" b="6985"/>
          <wp:docPr id="7" name="Picture 22" descr="https://encrypted-tbn3.gstatic.com/images?q=tbn:ANd9GcQ9wB5RGT7QpBVT_OxRMmLFKAL-TvcMnGYj-k0CMyJfGvkoBnd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encrypted-tbn3.gstatic.com/images?q=tbn:ANd9GcQ9wB5RGT7QpBVT_OxRMmLFKAL-TvcMnGYj-k0CMyJfGvkoBndI"/>
                  <pic:cNvPicPr>
                    <a:picLocks noChangeAspect="1" noChangeArrowheads="1"/>
                  </pic:cNvPicPr>
                </pic:nvPicPr>
                <pic:blipFill>
                  <a:blip r:embed="rId1"/>
                  <a:srcRect l="19711" r="20244"/>
                  <a:stretch>
                    <a:fillRect/>
                  </a:stretch>
                </pic:blipFill>
                <pic:spPr bwMode="auto">
                  <a:xfrm>
                    <a:off x="0" y="0"/>
                    <a:ext cx="923925" cy="964988"/>
                  </a:xfrm>
                  <a:prstGeom prst="rect">
                    <a:avLst/>
                  </a:prstGeom>
                  <a:noFill/>
                  <a:ln w="9525">
                    <a:noFill/>
                    <a:miter lim="800000"/>
                    <a:headEnd/>
                    <a:tailEnd/>
                  </a:ln>
                </pic:spPr>
              </pic:pic>
            </a:graphicData>
          </a:graphic>
        </wp:inline>
      </w:drawing>
    </w:r>
    <w:r>
      <w:rPr>
        <w:rFonts w:ascii="Arial" w:hAnsi="Arial" w:cs="Arial"/>
        <w:sz w:val="16"/>
        <w:szCs w:val="16"/>
      </w:rPr>
      <w:t xml:space="preserve">                                                                                                                                  </w:t>
    </w:r>
    <w:r>
      <w:rPr>
        <w:noProof/>
        <w:lang w:val="es-MX" w:eastAsia="es-MX"/>
      </w:rPr>
      <w:drawing>
        <wp:inline distT="0" distB="0" distL="0" distR="0" wp14:anchorId="05F59E22" wp14:editId="3AC02251">
          <wp:extent cx="1104900" cy="1093269"/>
          <wp:effectExtent l="0" t="0" r="0" b="0"/>
          <wp:docPr id="6" name="Picture 10" descr="https://encrypted-tbn1.gstatic.com/images?q=tbn:ANd9GcQN3JsQRvrVXpJt02ZoBjyfivz7ND3tJvtHRgOED2yJU3aomhS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encrypted-tbn1.gstatic.com/images?q=tbn:ANd9GcQN3JsQRvrVXpJt02ZoBjyfivz7ND3tJvtHRgOED2yJU3aomhSJ"/>
                  <pic:cNvPicPr>
                    <a:picLocks noChangeAspect="1" noChangeArrowheads="1"/>
                  </pic:cNvPicPr>
                </pic:nvPicPr>
                <pic:blipFill>
                  <a:blip r:embed="rId2"/>
                  <a:srcRect/>
                  <a:stretch>
                    <a:fillRect/>
                  </a:stretch>
                </pic:blipFill>
                <pic:spPr bwMode="auto">
                  <a:xfrm>
                    <a:off x="0" y="0"/>
                    <a:ext cx="1106410" cy="1094763"/>
                  </a:xfrm>
                  <a:prstGeom prst="rect">
                    <a:avLst/>
                  </a:prstGeom>
                  <a:noFill/>
                  <a:ln w="9525">
                    <a:noFill/>
                    <a:miter lim="800000"/>
                    <a:headEnd/>
                    <a:tailEnd/>
                  </a:ln>
                </pic:spPr>
              </pic:pic>
            </a:graphicData>
          </a:graphic>
        </wp:inline>
      </w:drawing>
    </w:r>
    <w:r>
      <w:rPr>
        <w:rFonts w:ascii="Arial" w:hAnsi="Arial" w:cs="Arial"/>
        <w:sz w:val="16"/>
        <w:szCs w:val="16"/>
      </w:rPr>
      <w:t xml:space="preserve">   </w:t>
    </w:r>
    <w:r>
      <w:rPr>
        <w:noProof/>
        <w:lang w:val="es-MX" w:eastAsia="es-MX"/>
      </w:rPr>
      <mc:AlternateContent>
        <mc:Choice Requires="wps">
          <w:drawing>
            <wp:anchor distT="0" distB="0" distL="114300" distR="114300" simplePos="0" relativeHeight="251658752" behindDoc="0" locked="0" layoutInCell="1" allowOverlap="1" wp14:anchorId="77F15E74" wp14:editId="01C190F7">
              <wp:simplePos x="0" y="0"/>
              <wp:positionH relativeFrom="column">
                <wp:posOffset>-563245</wp:posOffset>
              </wp:positionH>
              <wp:positionV relativeFrom="paragraph">
                <wp:posOffset>-513080</wp:posOffset>
              </wp:positionV>
              <wp:extent cx="252095" cy="266700"/>
              <wp:effectExtent l="0" t="1270" r="0" b="0"/>
              <wp:wrapNone/>
              <wp:docPr id="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095"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C0E324" w14:textId="77777777" w:rsidR="00B72D0D" w:rsidRDefault="00B72D0D"/>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77F15E74" id="_x0000_t202" coordsize="21600,21600" o:spt="202" path="m,l,21600r21600,l21600,xe">
              <v:stroke joinstyle="miter"/>
              <v:path gradientshapeok="t" o:connecttype="rect"/>
            </v:shapetype>
            <v:shape id="Cuadro de texto 2" o:spid="_x0000_s1026" type="#_x0000_t202" style="position:absolute;margin-left:-44.35pt;margin-top:-40.4pt;width:19.85pt;height:21pt;z-index:251658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" stroked="f">
              <v:textbox style="mso-fit-shape-to-text:t">
                <w:txbxContent>
                  <w:p w14:paraId="13C0E324" w14:textId="77777777" w:rsidR="00B72D0D" w:rsidRDefault="00B72D0D"/>
                </w:txbxContent>
              </v:textbox>
            </v:shape>
          </w:pict>
        </mc:Fallback>
      </mc:AlternateContent>
    </w:r>
  </w:p>
  <w:p w14:paraId="0523F0F3" w14:textId="77777777" w:rsidR="00B72D0D" w:rsidRDefault="00B72D0D" w:rsidP="00172BEB">
    <w:pPr>
      <w:tabs>
        <w:tab w:val="left" w:pos="3280"/>
      </w:tabs>
      <w:snapToGrid w:val="0"/>
    </w:pPr>
    <w:r>
      <w:tab/>
    </w: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72E3F7" w14:textId="77777777" w:rsidR="00B72D0D" w:rsidRDefault="00000000">
    <w:pPr>
      <w:pStyle w:val="Encabezado"/>
    </w:pPr>
    <w:r>
      <w:rPr>
        <w:noProof/>
        <w:lang w:val="es-CO" w:eastAsia="es-CO"/>
      </w:rPr>
      <w:pict w14:anchorId="79E2FA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1027" type="#_x0000_t75" style="position:absolute;margin-left:0;margin-top:0;width:637.5pt;height:825pt;z-index:-251658752;mso-wrap-edited:f;mso-position-horizontal:center;mso-position-horizontal-relative:margin;mso-position-vertical:center;mso-position-vertical-relative:margin">
          <v:imagedata r:id="rId1" o:title=""/>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103C5D"/>
    <w:multiLevelType w:val="multilevel"/>
    <w:tmpl w:val="016A77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5F83D91"/>
    <w:multiLevelType w:val="multilevel"/>
    <w:tmpl w:val="227A1E4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F184C17"/>
    <w:multiLevelType w:val="hybridMultilevel"/>
    <w:tmpl w:val="ACFCB3AA"/>
    <w:lvl w:ilvl="0" w:tplc="F27E971E">
      <w:start w:val="1"/>
      <w:numFmt w:val="decimal"/>
      <w:lvlText w:val="%1."/>
      <w:lvlJc w:val="left"/>
      <w:pPr>
        <w:ind w:left="720" w:hanging="360"/>
      </w:pPr>
      <w:rPr>
        <w:rFonts w:cs="Times New Roman" w:hint="default"/>
        <w:b/>
      </w:rPr>
    </w:lvl>
    <w:lvl w:ilvl="1" w:tplc="240A0019" w:tentative="1">
      <w:start w:val="1"/>
      <w:numFmt w:val="lowerLetter"/>
      <w:lvlText w:val="%2."/>
      <w:lvlJc w:val="left"/>
      <w:pPr>
        <w:ind w:left="1440" w:hanging="360"/>
      </w:pPr>
      <w:rPr>
        <w:rFonts w:cs="Times New Roman"/>
      </w:rPr>
    </w:lvl>
    <w:lvl w:ilvl="2" w:tplc="240A001B" w:tentative="1">
      <w:start w:val="1"/>
      <w:numFmt w:val="lowerRoman"/>
      <w:lvlText w:val="%3."/>
      <w:lvlJc w:val="right"/>
      <w:pPr>
        <w:ind w:left="2160" w:hanging="180"/>
      </w:pPr>
      <w:rPr>
        <w:rFonts w:cs="Times New Roman"/>
      </w:rPr>
    </w:lvl>
    <w:lvl w:ilvl="3" w:tplc="240A000F" w:tentative="1">
      <w:start w:val="1"/>
      <w:numFmt w:val="decimal"/>
      <w:lvlText w:val="%4."/>
      <w:lvlJc w:val="left"/>
      <w:pPr>
        <w:ind w:left="2880" w:hanging="360"/>
      </w:pPr>
      <w:rPr>
        <w:rFonts w:cs="Times New Roman"/>
      </w:rPr>
    </w:lvl>
    <w:lvl w:ilvl="4" w:tplc="240A0019" w:tentative="1">
      <w:start w:val="1"/>
      <w:numFmt w:val="lowerLetter"/>
      <w:lvlText w:val="%5."/>
      <w:lvlJc w:val="left"/>
      <w:pPr>
        <w:ind w:left="3600" w:hanging="360"/>
      </w:pPr>
      <w:rPr>
        <w:rFonts w:cs="Times New Roman"/>
      </w:rPr>
    </w:lvl>
    <w:lvl w:ilvl="5" w:tplc="240A001B" w:tentative="1">
      <w:start w:val="1"/>
      <w:numFmt w:val="lowerRoman"/>
      <w:lvlText w:val="%6."/>
      <w:lvlJc w:val="right"/>
      <w:pPr>
        <w:ind w:left="4320" w:hanging="180"/>
      </w:pPr>
      <w:rPr>
        <w:rFonts w:cs="Times New Roman"/>
      </w:rPr>
    </w:lvl>
    <w:lvl w:ilvl="6" w:tplc="240A000F" w:tentative="1">
      <w:start w:val="1"/>
      <w:numFmt w:val="decimal"/>
      <w:lvlText w:val="%7."/>
      <w:lvlJc w:val="left"/>
      <w:pPr>
        <w:ind w:left="5040" w:hanging="360"/>
      </w:pPr>
      <w:rPr>
        <w:rFonts w:cs="Times New Roman"/>
      </w:rPr>
    </w:lvl>
    <w:lvl w:ilvl="7" w:tplc="240A0019" w:tentative="1">
      <w:start w:val="1"/>
      <w:numFmt w:val="lowerLetter"/>
      <w:lvlText w:val="%8."/>
      <w:lvlJc w:val="left"/>
      <w:pPr>
        <w:ind w:left="5760" w:hanging="360"/>
      </w:pPr>
      <w:rPr>
        <w:rFonts w:cs="Times New Roman"/>
      </w:rPr>
    </w:lvl>
    <w:lvl w:ilvl="8" w:tplc="240A001B" w:tentative="1">
      <w:start w:val="1"/>
      <w:numFmt w:val="lowerRoman"/>
      <w:lvlText w:val="%9."/>
      <w:lvlJc w:val="right"/>
      <w:pPr>
        <w:ind w:left="6480" w:hanging="180"/>
      </w:pPr>
      <w:rPr>
        <w:rFonts w:cs="Times New Roman"/>
      </w:rPr>
    </w:lvl>
  </w:abstractNum>
  <w:abstractNum w:abstractNumId="3" w15:restartNumberingAfterBreak="0">
    <w:nsid w:val="14466F22"/>
    <w:multiLevelType w:val="multilevel"/>
    <w:tmpl w:val="8DA8DC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98658C1"/>
    <w:multiLevelType w:val="multilevel"/>
    <w:tmpl w:val="39FA83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E1F4CAA"/>
    <w:multiLevelType w:val="hybridMultilevel"/>
    <w:tmpl w:val="DEE2FEE6"/>
    <w:lvl w:ilvl="0" w:tplc="240A0011">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1F5547BC"/>
    <w:multiLevelType w:val="hybridMultilevel"/>
    <w:tmpl w:val="61C069D6"/>
    <w:lvl w:ilvl="0" w:tplc="C5A49DA6">
      <w:start w:val="1"/>
      <w:numFmt w:val="decimal"/>
      <w:lvlText w:val="%1."/>
      <w:lvlJc w:val="left"/>
      <w:pPr>
        <w:ind w:left="435" w:hanging="360"/>
      </w:pPr>
      <w:rPr>
        <w:rFonts w:hint="default"/>
      </w:rPr>
    </w:lvl>
    <w:lvl w:ilvl="1" w:tplc="240A0019" w:tentative="1">
      <w:start w:val="1"/>
      <w:numFmt w:val="lowerLetter"/>
      <w:lvlText w:val="%2."/>
      <w:lvlJc w:val="left"/>
      <w:pPr>
        <w:ind w:left="1155" w:hanging="360"/>
      </w:pPr>
    </w:lvl>
    <w:lvl w:ilvl="2" w:tplc="240A001B" w:tentative="1">
      <w:start w:val="1"/>
      <w:numFmt w:val="lowerRoman"/>
      <w:lvlText w:val="%3."/>
      <w:lvlJc w:val="right"/>
      <w:pPr>
        <w:ind w:left="1875" w:hanging="180"/>
      </w:pPr>
    </w:lvl>
    <w:lvl w:ilvl="3" w:tplc="240A000F" w:tentative="1">
      <w:start w:val="1"/>
      <w:numFmt w:val="decimal"/>
      <w:lvlText w:val="%4."/>
      <w:lvlJc w:val="left"/>
      <w:pPr>
        <w:ind w:left="2595" w:hanging="360"/>
      </w:pPr>
    </w:lvl>
    <w:lvl w:ilvl="4" w:tplc="240A0019" w:tentative="1">
      <w:start w:val="1"/>
      <w:numFmt w:val="lowerLetter"/>
      <w:lvlText w:val="%5."/>
      <w:lvlJc w:val="left"/>
      <w:pPr>
        <w:ind w:left="3315" w:hanging="360"/>
      </w:pPr>
    </w:lvl>
    <w:lvl w:ilvl="5" w:tplc="240A001B" w:tentative="1">
      <w:start w:val="1"/>
      <w:numFmt w:val="lowerRoman"/>
      <w:lvlText w:val="%6."/>
      <w:lvlJc w:val="right"/>
      <w:pPr>
        <w:ind w:left="4035" w:hanging="180"/>
      </w:pPr>
    </w:lvl>
    <w:lvl w:ilvl="6" w:tplc="240A000F" w:tentative="1">
      <w:start w:val="1"/>
      <w:numFmt w:val="decimal"/>
      <w:lvlText w:val="%7."/>
      <w:lvlJc w:val="left"/>
      <w:pPr>
        <w:ind w:left="4755" w:hanging="360"/>
      </w:pPr>
    </w:lvl>
    <w:lvl w:ilvl="7" w:tplc="240A0019" w:tentative="1">
      <w:start w:val="1"/>
      <w:numFmt w:val="lowerLetter"/>
      <w:lvlText w:val="%8."/>
      <w:lvlJc w:val="left"/>
      <w:pPr>
        <w:ind w:left="5475" w:hanging="360"/>
      </w:pPr>
    </w:lvl>
    <w:lvl w:ilvl="8" w:tplc="240A001B" w:tentative="1">
      <w:start w:val="1"/>
      <w:numFmt w:val="lowerRoman"/>
      <w:lvlText w:val="%9."/>
      <w:lvlJc w:val="right"/>
      <w:pPr>
        <w:ind w:left="6195" w:hanging="180"/>
      </w:pPr>
    </w:lvl>
  </w:abstractNum>
  <w:abstractNum w:abstractNumId="7" w15:restartNumberingAfterBreak="0">
    <w:nsid w:val="2360562C"/>
    <w:multiLevelType w:val="multilevel"/>
    <w:tmpl w:val="2E88962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4F87CE9"/>
    <w:multiLevelType w:val="multilevel"/>
    <w:tmpl w:val="79A8C81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7A92865"/>
    <w:multiLevelType w:val="multilevel"/>
    <w:tmpl w:val="E6DAEFA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F00448C"/>
    <w:multiLevelType w:val="hybridMultilevel"/>
    <w:tmpl w:val="C1BCDF50"/>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31B953A5"/>
    <w:multiLevelType w:val="multilevel"/>
    <w:tmpl w:val="5E0448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4BF490E"/>
    <w:multiLevelType w:val="multilevel"/>
    <w:tmpl w:val="B1800E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5314F01"/>
    <w:multiLevelType w:val="multilevel"/>
    <w:tmpl w:val="5DF885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98F50FC"/>
    <w:multiLevelType w:val="hybridMultilevel"/>
    <w:tmpl w:val="C7BAC33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3AD70BC1"/>
    <w:multiLevelType w:val="multilevel"/>
    <w:tmpl w:val="203049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B3A725D"/>
    <w:multiLevelType w:val="multilevel"/>
    <w:tmpl w:val="5A80671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1727314"/>
    <w:multiLevelType w:val="multilevel"/>
    <w:tmpl w:val="502636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9A6355A"/>
    <w:multiLevelType w:val="multilevel"/>
    <w:tmpl w:val="FD66FDE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9C7181F"/>
    <w:multiLevelType w:val="multilevel"/>
    <w:tmpl w:val="0928C3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FCF00D9"/>
    <w:multiLevelType w:val="multilevel"/>
    <w:tmpl w:val="4A6C86F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289082A"/>
    <w:multiLevelType w:val="hybridMultilevel"/>
    <w:tmpl w:val="A77253D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5C062A67"/>
    <w:multiLevelType w:val="multilevel"/>
    <w:tmpl w:val="D50CE3E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5E6F0733"/>
    <w:multiLevelType w:val="multilevel"/>
    <w:tmpl w:val="9DD6A2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1AD668A"/>
    <w:multiLevelType w:val="hybridMultilevel"/>
    <w:tmpl w:val="90DA7D2E"/>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5" w15:restartNumberingAfterBreak="0">
    <w:nsid w:val="6C6B21E7"/>
    <w:multiLevelType w:val="multilevel"/>
    <w:tmpl w:val="85569AA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DC5793C"/>
    <w:multiLevelType w:val="multilevel"/>
    <w:tmpl w:val="689CC4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6E393D5E"/>
    <w:multiLevelType w:val="multilevel"/>
    <w:tmpl w:val="F842A4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FA848E4"/>
    <w:multiLevelType w:val="multilevel"/>
    <w:tmpl w:val="26025F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2991787"/>
    <w:multiLevelType w:val="multilevel"/>
    <w:tmpl w:val="A4D279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3247BA5"/>
    <w:multiLevelType w:val="hybridMultilevel"/>
    <w:tmpl w:val="5D3C4B2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1" w15:restartNumberingAfterBreak="0">
    <w:nsid w:val="73D039B9"/>
    <w:multiLevelType w:val="hybridMultilevel"/>
    <w:tmpl w:val="32CACCC8"/>
    <w:lvl w:ilvl="0" w:tplc="1E32C028">
      <w:start w:val="1"/>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15:restartNumberingAfterBreak="0">
    <w:nsid w:val="74471788"/>
    <w:multiLevelType w:val="multilevel"/>
    <w:tmpl w:val="CF7EB6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AAD08DD"/>
    <w:multiLevelType w:val="multilevel"/>
    <w:tmpl w:val="872657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829055299">
    <w:abstractNumId w:val="2"/>
  </w:num>
  <w:num w:numId="2" w16cid:durableId="891500829">
    <w:abstractNumId w:val="30"/>
  </w:num>
  <w:num w:numId="3" w16cid:durableId="842401618">
    <w:abstractNumId w:val="31"/>
  </w:num>
  <w:num w:numId="4" w16cid:durableId="893740772">
    <w:abstractNumId w:val="5"/>
  </w:num>
  <w:num w:numId="5" w16cid:durableId="590312071">
    <w:abstractNumId w:val="6"/>
  </w:num>
  <w:num w:numId="6" w16cid:durableId="1674457399">
    <w:abstractNumId w:val="24"/>
  </w:num>
  <w:num w:numId="7" w16cid:durableId="819812534">
    <w:abstractNumId w:val="10"/>
  </w:num>
  <w:num w:numId="8" w16cid:durableId="898247220">
    <w:abstractNumId w:val="21"/>
  </w:num>
  <w:num w:numId="9" w16cid:durableId="1194074069">
    <w:abstractNumId w:val="22"/>
  </w:num>
  <w:num w:numId="10" w16cid:durableId="30158615">
    <w:abstractNumId w:val="32"/>
  </w:num>
  <w:num w:numId="11" w16cid:durableId="714042242">
    <w:abstractNumId w:val="3"/>
  </w:num>
  <w:num w:numId="12" w16cid:durableId="764307637">
    <w:abstractNumId w:val="18"/>
  </w:num>
  <w:num w:numId="13" w16cid:durableId="786894197">
    <w:abstractNumId w:val="28"/>
  </w:num>
  <w:num w:numId="14" w16cid:durableId="388456999">
    <w:abstractNumId w:val="11"/>
  </w:num>
  <w:num w:numId="15" w16cid:durableId="255292512">
    <w:abstractNumId w:val="20"/>
  </w:num>
  <w:num w:numId="16" w16cid:durableId="1160006524">
    <w:abstractNumId w:val="17"/>
  </w:num>
  <w:num w:numId="17" w16cid:durableId="1900357118">
    <w:abstractNumId w:val="7"/>
  </w:num>
  <w:num w:numId="18" w16cid:durableId="1956717035">
    <w:abstractNumId w:val="9"/>
  </w:num>
  <w:num w:numId="19" w16cid:durableId="2099206244">
    <w:abstractNumId w:val="25"/>
  </w:num>
  <w:num w:numId="20" w16cid:durableId="1784837003">
    <w:abstractNumId w:val="12"/>
  </w:num>
  <w:num w:numId="21" w16cid:durableId="1535537306">
    <w:abstractNumId w:val="23"/>
  </w:num>
  <w:num w:numId="22" w16cid:durableId="1393507756">
    <w:abstractNumId w:val="8"/>
  </w:num>
  <w:num w:numId="23" w16cid:durableId="1090202324">
    <w:abstractNumId w:val="16"/>
  </w:num>
  <w:num w:numId="24" w16cid:durableId="1560286741">
    <w:abstractNumId w:val="19"/>
  </w:num>
  <w:num w:numId="25" w16cid:durableId="176701345">
    <w:abstractNumId w:val="14"/>
  </w:num>
  <w:num w:numId="26" w16cid:durableId="699477718">
    <w:abstractNumId w:val="26"/>
  </w:num>
  <w:num w:numId="27" w16cid:durableId="1891964368">
    <w:abstractNumId w:val="15"/>
  </w:num>
  <w:num w:numId="28" w16cid:durableId="1754624260">
    <w:abstractNumId w:val="33"/>
  </w:num>
  <w:num w:numId="29" w16cid:durableId="25378369">
    <w:abstractNumId w:val="0"/>
  </w:num>
  <w:num w:numId="30" w16cid:durableId="1767460512">
    <w:abstractNumId w:val="29"/>
  </w:num>
  <w:num w:numId="31" w16cid:durableId="1613827902">
    <w:abstractNumId w:val="4"/>
  </w:num>
  <w:num w:numId="32" w16cid:durableId="2069648504">
    <w:abstractNumId w:val="27"/>
  </w:num>
  <w:num w:numId="33" w16cid:durableId="1294677972">
    <w:abstractNumId w:val="13"/>
  </w:num>
  <w:num w:numId="34" w16cid:durableId="1858541269">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20"/>
  <w:displayHorizontalDrawingGridEvery w:val="2"/>
  <w:noPunctuationKerning/>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C7C20"/>
    <w:rsid w:val="000045B0"/>
    <w:rsid w:val="0000496D"/>
    <w:rsid w:val="00006307"/>
    <w:rsid w:val="000116A3"/>
    <w:rsid w:val="00013399"/>
    <w:rsid w:val="00013E79"/>
    <w:rsid w:val="00014BD3"/>
    <w:rsid w:val="000155E3"/>
    <w:rsid w:val="0001766D"/>
    <w:rsid w:val="00017CF4"/>
    <w:rsid w:val="00021988"/>
    <w:rsid w:val="000229B1"/>
    <w:rsid w:val="00022EAB"/>
    <w:rsid w:val="000230AF"/>
    <w:rsid w:val="000256A8"/>
    <w:rsid w:val="00025A85"/>
    <w:rsid w:val="00031CDD"/>
    <w:rsid w:val="00034091"/>
    <w:rsid w:val="0003476E"/>
    <w:rsid w:val="00035BC0"/>
    <w:rsid w:val="00040997"/>
    <w:rsid w:val="00041584"/>
    <w:rsid w:val="00044035"/>
    <w:rsid w:val="000444B1"/>
    <w:rsid w:val="00046222"/>
    <w:rsid w:val="00046ABD"/>
    <w:rsid w:val="00050F3D"/>
    <w:rsid w:val="00056578"/>
    <w:rsid w:val="00060C11"/>
    <w:rsid w:val="00060DEF"/>
    <w:rsid w:val="000641EE"/>
    <w:rsid w:val="00064BFB"/>
    <w:rsid w:val="00070E8B"/>
    <w:rsid w:val="000711AE"/>
    <w:rsid w:val="0007243E"/>
    <w:rsid w:val="00072DCF"/>
    <w:rsid w:val="00074839"/>
    <w:rsid w:val="000753FB"/>
    <w:rsid w:val="00075BCA"/>
    <w:rsid w:val="00076A41"/>
    <w:rsid w:val="00076C55"/>
    <w:rsid w:val="0008118B"/>
    <w:rsid w:val="0008495D"/>
    <w:rsid w:val="0008525E"/>
    <w:rsid w:val="00087C27"/>
    <w:rsid w:val="00092336"/>
    <w:rsid w:val="00092C65"/>
    <w:rsid w:val="000931F4"/>
    <w:rsid w:val="00094CE2"/>
    <w:rsid w:val="0009707C"/>
    <w:rsid w:val="000A3B51"/>
    <w:rsid w:val="000A7920"/>
    <w:rsid w:val="000B0DD5"/>
    <w:rsid w:val="000B24C4"/>
    <w:rsid w:val="000B315F"/>
    <w:rsid w:val="000B59D3"/>
    <w:rsid w:val="000B7B0B"/>
    <w:rsid w:val="000C10E8"/>
    <w:rsid w:val="000C58D2"/>
    <w:rsid w:val="000C7874"/>
    <w:rsid w:val="000D10A5"/>
    <w:rsid w:val="000D1148"/>
    <w:rsid w:val="000D5C40"/>
    <w:rsid w:val="000D6440"/>
    <w:rsid w:val="000E16F0"/>
    <w:rsid w:val="000E29B9"/>
    <w:rsid w:val="000E472A"/>
    <w:rsid w:val="000E4EC0"/>
    <w:rsid w:val="000E6623"/>
    <w:rsid w:val="000E68D7"/>
    <w:rsid w:val="000E7932"/>
    <w:rsid w:val="000F25EC"/>
    <w:rsid w:val="000F2CA6"/>
    <w:rsid w:val="000F6995"/>
    <w:rsid w:val="000F6B09"/>
    <w:rsid w:val="0010094A"/>
    <w:rsid w:val="00101B77"/>
    <w:rsid w:val="00102327"/>
    <w:rsid w:val="00102622"/>
    <w:rsid w:val="00102929"/>
    <w:rsid w:val="00104086"/>
    <w:rsid w:val="00104830"/>
    <w:rsid w:val="00105E40"/>
    <w:rsid w:val="0011057A"/>
    <w:rsid w:val="0011107F"/>
    <w:rsid w:val="001124AD"/>
    <w:rsid w:val="001126F6"/>
    <w:rsid w:val="001163AE"/>
    <w:rsid w:val="00117E49"/>
    <w:rsid w:val="001208DF"/>
    <w:rsid w:val="0012207F"/>
    <w:rsid w:val="001234A0"/>
    <w:rsid w:val="00123B6F"/>
    <w:rsid w:val="00123BA8"/>
    <w:rsid w:val="0012786E"/>
    <w:rsid w:val="00130F94"/>
    <w:rsid w:val="0013161B"/>
    <w:rsid w:val="001348C5"/>
    <w:rsid w:val="00135A96"/>
    <w:rsid w:val="0013611B"/>
    <w:rsid w:val="00136C36"/>
    <w:rsid w:val="0013702B"/>
    <w:rsid w:val="0014160A"/>
    <w:rsid w:val="00141628"/>
    <w:rsid w:val="001429B4"/>
    <w:rsid w:val="00143560"/>
    <w:rsid w:val="0014508B"/>
    <w:rsid w:val="00145CA3"/>
    <w:rsid w:val="00152660"/>
    <w:rsid w:val="00153015"/>
    <w:rsid w:val="001544AC"/>
    <w:rsid w:val="00155BC4"/>
    <w:rsid w:val="00155EDA"/>
    <w:rsid w:val="001574F1"/>
    <w:rsid w:val="00157EBD"/>
    <w:rsid w:val="00160A17"/>
    <w:rsid w:val="001654F0"/>
    <w:rsid w:val="00167021"/>
    <w:rsid w:val="00167802"/>
    <w:rsid w:val="0017004A"/>
    <w:rsid w:val="00170DE6"/>
    <w:rsid w:val="00171BA5"/>
    <w:rsid w:val="00172641"/>
    <w:rsid w:val="00172BEB"/>
    <w:rsid w:val="001733B5"/>
    <w:rsid w:val="00173FBC"/>
    <w:rsid w:val="00174E53"/>
    <w:rsid w:val="00175A98"/>
    <w:rsid w:val="001767BE"/>
    <w:rsid w:val="0018045F"/>
    <w:rsid w:val="00181C20"/>
    <w:rsid w:val="00182C22"/>
    <w:rsid w:val="00184415"/>
    <w:rsid w:val="00184C4C"/>
    <w:rsid w:val="00185EA6"/>
    <w:rsid w:val="0019073C"/>
    <w:rsid w:val="001A2AAB"/>
    <w:rsid w:val="001A4D2F"/>
    <w:rsid w:val="001A576D"/>
    <w:rsid w:val="001B2E60"/>
    <w:rsid w:val="001B3859"/>
    <w:rsid w:val="001B4B32"/>
    <w:rsid w:val="001B771A"/>
    <w:rsid w:val="001B7A12"/>
    <w:rsid w:val="001C0AE0"/>
    <w:rsid w:val="001C0EDA"/>
    <w:rsid w:val="001C1A16"/>
    <w:rsid w:val="001C3EFE"/>
    <w:rsid w:val="001C5364"/>
    <w:rsid w:val="001D008B"/>
    <w:rsid w:val="001D0092"/>
    <w:rsid w:val="001D1D93"/>
    <w:rsid w:val="001D7B41"/>
    <w:rsid w:val="001D7E6A"/>
    <w:rsid w:val="001E4AAA"/>
    <w:rsid w:val="001E62A2"/>
    <w:rsid w:val="001E656E"/>
    <w:rsid w:val="001E7007"/>
    <w:rsid w:val="001E78FB"/>
    <w:rsid w:val="001E7C1E"/>
    <w:rsid w:val="001F0A2E"/>
    <w:rsid w:val="001F0E15"/>
    <w:rsid w:val="001F3D84"/>
    <w:rsid w:val="001F6545"/>
    <w:rsid w:val="001F67A8"/>
    <w:rsid w:val="00200EB0"/>
    <w:rsid w:val="002024FA"/>
    <w:rsid w:val="00202DE8"/>
    <w:rsid w:val="00206D47"/>
    <w:rsid w:val="002070C9"/>
    <w:rsid w:val="0020720C"/>
    <w:rsid w:val="00207816"/>
    <w:rsid w:val="00212BD7"/>
    <w:rsid w:val="00212D48"/>
    <w:rsid w:val="00215203"/>
    <w:rsid w:val="00215E72"/>
    <w:rsid w:val="002164CC"/>
    <w:rsid w:val="00220070"/>
    <w:rsid w:val="00222ACC"/>
    <w:rsid w:val="0022461C"/>
    <w:rsid w:val="00226B40"/>
    <w:rsid w:val="002311B1"/>
    <w:rsid w:val="0023341E"/>
    <w:rsid w:val="00235CE2"/>
    <w:rsid w:val="00240EB2"/>
    <w:rsid w:val="00241A9D"/>
    <w:rsid w:val="00243E33"/>
    <w:rsid w:val="002452F5"/>
    <w:rsid w:val="0024559D"/>
    <w:rsid w:val="002468B7"/>
    <w:rsid w:val="002551BB"/>
    <w:rsid w:val="00256E51"/>
    <w:rsid w:val="00257388"/>
    <w:rsid w:val="00257960"/>
    <w:rsid w:val="002579AD"/>
    <w:rsid w:val="0026058B"/>
    <w:rsid w:val="00260A8B"/>
    <w:rsid w:val="0026128A"/>
    <w:rsid w:val="00263746"/>
    <w:rsid w:val="00264304"/>
    <w:rsid w:val="002654D2"/>
    <w:rsid w:val="002662F9"/>
    <w:rsid w:val="0027370C"/>
    <w:rsid w:val="002737C3"/>
    <w:rsid w:val="00273EF9"/>
    <w:rsid w:val="00274870"/>
    <w:rsid w:val="0028226D"/>
    <w:rsid w:val="00283C3D"/>
    <w:rsid w:val="00283DCD"/>
    <w:rsid w:val="0029075B"/>
    <w:rsid w:val="00290EE2"/>
    <w:rsid w:val="00291B64"/>
    <w:rsid w:val="00294C79"/>
    <w:rsid w:val="00295BA4"/>
    <w:rsid w:val="00296A0A"/>
    <w:rsid w:val="002976A5"/>
    <w:rsid w:val="0029791F"/>
    <w:rsid w:val="002A003F"/>
    <w:rsid w:val="002A0D1C"/>
    <w:rsid w:val="002A3809"/>
    <w:rsid w:val="002A586B"/>
    <w:rsid w:val="002A6F6C"/>
    <w:rsid w:val="002A7288"/>
    <w:rsid w:val="002B1BAF"/>
    <w:rsid w:val="002B40C1"/>
    <w:rsid w:val="002B4D13"/>
    <w:rsid w:val="002B4DAA"/>
    <w:rsid w:val="002B4EF3"/>
    <w:rsid w:val="002B5C10"/>
    <w:rsid w:val="002C02F0"/>
    <w:rsid w:val="002C04CE"/>
    <w:rsid w:val="002C1E8F"/>
    <w:rsid w:val="002C2803"/>
    <w:rsid w:val="002C3465"/>
    <w:rsid w:val="002C3577"/>
    <w:rsid w:val="002C7D7D"/>
    <w:rsid w:val="002D2ECC"/>
    <w:rsid w:val="002D59AB"/>
    <w:rsid w:val="002D5D3D"/>
    <w:rsid w:val="002D7812"/>
    <w:rsid w:val="002E0F75"/>
    <w:rsid w:val="002E1CB0"/>
    <w:rsid w:val="002E2578"/>
    <w:rsid w:val="002E6829"/>
    <w:rsid w:val="002E6AD2"/>
    <w:rsid w:val="002F0320"/>
    <w:rsid w:val="002F1AD2"/>
    <w:rsid w:val="002F52B6"/>
    <w:rsid w:val="002F6F6C"/>
    <w:rsid w:val="00300270"/>
    <w:rsid w:val="00302693"/>
    <w:rsid w:val="00302D4B"/>
    <w:rsid w:val="00304685"/>
    <w:rsid w:val="00304C27"/>
    <w:rsid w:val="00305E76"/>
    <w:rsid w:val="00306473"/>
    <w:rsid w:val="0031099F"/>
    <w:rsid w:val="003121F0"/>
    <w:rsid w:val="0032090B"/>
    <w:rsid w:val="003218A3"/>
    <w:rsid w:val="003236D2"/>
    <w:rsid w:val="00324ABE"/>
    <w:rsid w:val="00324F32"/>
    <w:rsid w:val="0032590A"/>
    <w:rsid w:val="00325C42"/>
    <w:rsid w:val="00326937"/>
    <w:rsid w:val="00327431"/>
    <w:rsid w:val="00327D5E"/>
    <w:rsid w:val="0033241C"/>
    <w:rsid w:val="003330FF"/>
    <w:rsid w:val="003359F2"/>
    <w:rsid w:val="00340B95"/>
    <w:rsid w:val="00341FEB"/>
    <w:rsid w:val="00344850"/>
    <w:rsid w:val="00344F35"/>
    <w:rsid w:val="00345723"/>
    <w:rsid w:val="00350E00"/>
    <w:rsid w:val="0036243D"/>
    <w:rsid w:val="003625E0"/>
    <w:rsid w:val="003648B6"/>
    <w:rsid w:val="003659C5"/>
    <w:rsid w:val="00365BDB"/>
    <w:rsid w:val="00370F96"/>
    <w:rsid w:val="00374AFC"/>
    <w:rsid w:val="0037721F"/>
    <w:rsid w:val="0038041B"/>
    <w:rsid w:val="00380A7B"/>
    <w:rsid w:val="0038271C"/>
    <w:rsid w:val="003935D6"/>
    <w:rsid w:val="00394256"/>
    <w:rsid w:val="003948EF"/>
    <w:rsid w:val="003A267E"/>
    <w:rsid w:val="003A2C45"/>
    <w:rsid w:val="003A474F"/>
    <w:rsid w:val="003A49DC"/>
    <w:rsid w:val="003A4FAF"/>
    <w:rsid w:val="003A5060"/>
    <w:rsid w:val="003A5785"/>
    <w:rsid w:val="003A589A"/>
    <w:rsid w:val="003A72BC"/>
    <w:rsid w:val="003A7B3C"/>
    <w:rsid w:val="003B0D2C"/>
    <w:rsid w:val="003B44D1"/>
    <w:rsid w:val="003B44EC"/>
    <w:rsid w:val="003B6159"/>
    <w:rsid w:val="003D0CCA"/>
    <w:rsid w:val="003D1CAE"/>
    <w:rsid w:val="003D24F3"/>
    <w:rsid w:val="003D440F"/>
    <w:rsid w:val="003D5B03"/>
    <w:rsid w:val="003D5BBA"/>
    <w:rsid w:val="003D5F4A"/>
    <w:rsid w:val="003D68CE"/>
    <w:rsid w:val="003D7CBC"/>
    <w:rsid w:val="003E0C19"/>
    <w:rsid w:val="003E5D11"/>
    <w:rsid w:val="003F1364"/>
    <w:rsid w:val="003F26EB"/>
    <w:rsid w:val="003F4C86"/>
    <w:rsid w:val="003F6CBF"/>
    <w:rsid w:val="003F754B"/>
    <w:rsid w:val="003F78DC"/>
    <w:rsid w:val="00404565"/>
    <w:rsid w:val="00412234"/>
    <w:rsid w:val="004163F6"/>
    <w:rsid w:val="0041795A"/>
    <w:rsid w:val="00420638"/>
    <w:rsid w:val="00424FA4"/>
    <w:rsid w:val="00426997"/>
    <w:rsid w:val="00426EF4"/>
    <w:rsid w:val="00427C2D"/>
    <w:rsid w:val="00430ADD"/>
    <w:rsid w:val="0043153C"/>
    <w:rsid w:val="00431D74"/>
    <w:rsid w:val="004343D6"/>
    <w:rsid w:val="0043539A"/>
    <w:rsid w:val="004359B3"/>
    <w:rsid w:val="00436A11"/>
    <w:rsid w:val="00442AF1"/>
    <w:rsid w:val="00442E83"/>
    <w:rsid w:val="00443954"/>
    <w:rsid w:val="00443F4C"/>
    <w:rsid w:val="00444D25"/>
    <w:rsid w:val="004466BD"/>
    <w:rsid w:val="004469E7"/>
    <w:rsid w:val="00451DD1"/>
    <w:rsid w:val="00452F57"/>
    <w:rsid w:val="00457AEE"/>
    <w:rsid w:val="0046142E"/>
    <w:rsid w:val="00463489"/>
    <w:rsid w:val="00463B2D"/>
    <w:rsid w:val="004649F3"/>
    <w:rsid w:val="00464B65"/>
    <w:rsid w:val="00465F98"/>
    <w:rsid w:val="00466637"/>
    <w:rsid w:val="00467BCE"/>
    <w:rsid w:val="0047216D"/>
    <w:rsid w:val="00472DE5"/>
    <w:rsid w:val="004746D3"/>
    <w:rsid w:val="00474C8D"/>
    <w:rsid w:val="00475EFF"/>
    <w:rsid w:val="00477163"/>
    <w:rsid w:val="00480C01"/>
    <w:rsid w:val="0048115D"/>
    <w:rsid w:val="00482346"/>
    <w:rsid w:val="00483C83"/>
    <w:rsid w:val="0048542B"/>
    <w:rsid w:val="00486315"/>
    <w:rsid w:val="00486FDB"/>
    <w:rsid w:val="004879F4"/>
    <w:rsid w:val="00487DDE"/>
    <w:rsid w:val="00494537"/>
    <w:rsid w:val="004960AB"/>
    <w:rsid w:val="0049686B"/>
    <w:rsid w:val="00497179"/>
    <w:rsid w:val="004979FA"/>
    <w:rsid w:val="004A10A1"/>
    <w:rsid w:val="004A2054"/>
    <w:rsid w:val="004A225D"/>
    <w:rsid w:val="004A2455"/>
    <w:rsid w:val="004A4B24"/>
    <w:rsid w:val="004A5FF2"/>
    <w:rsid w:val="004A6A1B"/>
    <w:rsid w:val="004B04E0"/>
    <w:rsid w:val="004B1FE6"/>
    <w:rsid w:val="004B29AA"/>
    <w:rsid w:val="004B43C1"/>
    <w:rsid w:val="004B5834"/>
    <w:rsid w:val="004B68EA"/>
    <w:rsid w:val="004C1667"/>
    <w:rsid w:val="004C1C6C"/>
    <w:rsid w:val="004C2D3B"/>
    <w:rsid w:val="004C4F24"/>
    <w:rsid w:val="004D1F1F"/>
    <w:rsid w:val="004D265E"/>
    <w:rsid w:val="004D53E2"/>
    <w:rsid w:val="004D6385"/>
    <w:rsid w:val="004E0948"/>
    <w:rsid w:val="004E0B57"/>
    <w:rsid w:val="004E25DE"/>
    <w:rsid w:val="004E2DE0"/>
    <w:rsid w:val="004E43BB"/>
    <w:rsid w:val="004E49D4"/>
    <w:rsid w:val="004E6441"/>
    <w:rsid w:val="004E6AF9"/>
    <w:rsid w:val="004F1D31"/>
    <w:rsid w:val="004F2214"/>
    <w:rsid w:val="004F5D90"/>
    <w:rsid w:val="004F6CCC"/>
    <w:rsid w:val="004F7A85"/>
    <w:rsid w:val="00502723"/>
    <w:rsid w:val="00507E46"/>
    <w:rsid w:val="00510FEA"/>
    <w:rsid w:val="00514E9C"/>
    <w:rsid w:val="00515717"/>
    <w:rsid w:val="00515FE5"/>
    <w:rsid w:val="00516013"/>
    <w:rsid w:val="005213DA"/>
    <w:rsid w:val="005264D1"/>
    <w:rsid w:val="0052742C"/>
    <w:rsid w:val="00531F5D"/>
    <w:rsid w:val="005337A0"/>
    <w:rsid w:val="0053585C"/>
    <w:rsid w:val="00535E3A"/>
    <w:rsid w:val="005369EC"/>
    <w:rsid w:val="005375E0"/>
    <w:rsid w:val="005407A2"/>
    <w:rsid w:val="00541BCC"/>
    <w:rsid w:val="00542E14"/>
    <w:rsid w:val="005432A9"/>
    <w:rsid w:val="00543E49"/>
    <w:rsid w:val="00543F88"/>
    <w:rsid w:val="005478FE"/>
    <w:rsid w:val="005527B3"/>
    <w:rsid w:val="00552D62"/>
    <w:rsid w:val="00552E2B"/>
    <w:rsid w:val="005532F1"/>
    <w:rsid w:val="00553821"/>
    <w:rsid w:val="00554D60"/>
    <w:rsid w:val="00554F00"/>
    <w:rsid w:val="00555BDB"/>
    <w:rsid w:val="00555D5E"/>
    <w:rsid w:val="00556F21"/>
    <w:rsid w:val="00560BD9"/>
    <w:rsid w:val="00560EE5"/>
    <w:rsid w:val="00560F14"/>
    <w:rsid w:val="00561636"/>
    <w:rsid w:val="00561910"/>
    <w:rsid w:val="0056531E"/>
    <w:rsid w:val="00565614"/>
    <w:rsid w:val="005709FA"/>
    <w:rsid w:val="00570C39"/>
    <w:rsid w:val="00570F10"/>
    <w:rsid w:val="00573529"/>
    <w:rsid w:val="00574340"/>
    <w:rsid w:val="0058114B"/>
    <w:rsid w:val="00583DCC"/>
    <w:rsid w:val="005854D3"/>
    <w:rsid w:val="00585A6B"/>
    <w:rsid w:val="00590D4B"/>
    <w:rsid w:val="005931CC"/>
    <w:rsid w:val="00593B1E"/>
    <w:rsid w:val="00595099"/>
    <w:rsid w:val="005A0315"/>
    <w:rsid w:val="005A1481"/>
    <w:rsid w:val="005A19A3"/>
    <w:rsid w:val="005A29CC"/>
    <w:rsid w:val="005A2F92"/>
    <w:rsid w:val="005A4CEB"/>
    <w:rsid w:val="005A58D9"/>
    <w:rsid w:val="005B1E71"/>
    <w:rsid w:val="005B31E2"/>
    <w:rsid w:val="005B720F"/>
    <w:rsid w:val="005C2882"/>
    <w:rsid w:val="005C389B"/>
    <w:rsid w:val="005C3EB8"/>
    <w:rsid w:val="005C7BF2"/>
    <w:rsid w:val="005D166E"/>
    <w:rsid w:val="005D3E24"/>
    <w:rsid w:val="005D51BA"/>
    <w:rsid w:val="005D637F"/>
    <w:rsid w:val="005E1096"/>
    <w:rsid w:val="005F04F1"/>
    <w:rsid w:val="005F4B34"/>
    <w:rsid w:val="005F551D"/>
    <w:rsid w:val="005F5BA6"/>
    <w:rsid w:val="005F612A"/>
    <w:rsid w:val="005F7436"/>
    <w:rsid w:val="006001F2"/>
    <w:rsid w:val="006016D9"/>
    <w:rsid w:val="006024AF"/>
    <w:rsid w:val="0060255C"/>
    <w:rsid w:val="006073DE"/>
    <w:rsid w:val="00607AB2"/>
    <w:rsid w:val="00610248"/>
    <w:rsid w:val="0061400D"/>
    <w:rsid w:val="006142BC"/>
    <w:rsid w:val="006159C9"/>
    <w:rsid w:val="006239C4"/>
    <w:rsid w:val="00625679"/>
    <w:rsid w:val="00625F9E"/>
    <w:rsid w:val="0062629C"/>
    <w:rsid w:val="00626524"/>
    <w:rsid w:val="00627019"/>
    <w:rsid w:val="0062710B"/>
    <w:rsid w:val="00627124"/>
    <w:rsid w:val="0062739B"/>
    <w:rsid w:val="00627C48"/>
    <w:rsid w:val="006364F8"/>
    <w:rsid w:val="00636536"/>
    <w:rsid w:val="006368CD"/>
    <w:rsid w:val="00637981"/>
    <w:rsid w:val="00637DC2"/>
    <w:rsid w:val="006402EE"/>
    <w:rsid w:val="0064094C"/>
    <w:rsid w:val="00642500"/>
    <w:rsid w:val="00644DDC"/>
    <w:rsid w:val="00644E55"/>
    <w:rsid w:val="00646EF0"/>
    <w:rsid w:val="00647890"/>
    <w:rsid w:val="00654112"/>
    <w:rsid w:val="00655583"/>
    <w:rsid w:val="006572CC"/>
    <w:rsid w:val="00660767"/>
    <w:rsid w:val="00661570"/>
    <w:rsid w:val="00681C78"/>
    <w:rsid w:val="00683283"/>
    <w:rsid w:val="00683B14"/>
    <w:rsid w:val="0069587E"/>
    <w:rsid w:val="00696C71"/>
    <w:rsid w:val="00696F87"/>
    <w:rsid w:val="006977F6"/>
    <w:rsid w:val="006A025C"/>
    <w:rsid w:val="006A1A4C"/>
    <w:rsid w:val="006A25CA"/>
    <w:rsid w:val="006A31DD"/>
    <w:rsid w:val="006A37F8"/>
    <w:rsid w:val="006B1830"/>
    <w:rsid w:val="006B4B22"/>
    <w:rsid w:val="006B6428"/>
    <w:rsid w:val="006B660E"/>
    <w:rsid w:val="006B7B95"/>
    <w:rsid w:val="006C0760"/>
    <w:rsid w:val="006C5E7C"/>
    <w:rsid w:val="006C6ADF"/>
    <w:rsid w:val="006D057C"/>
    <w:rsid w:val="006D433A"/>
    <w:rsid w:val="006D59F1"/>
    <w:rsid w:val="006E2A04"/>
    <w:rsid w:val="006E37EA"/>
    <w:rsid w:val="006E47E2"/>
    <w:rsid w:val="006E7E8B"/>
    <w:rsid w:val="006F20A5"/>
    <w:rsid w:val="006F3553"/>
    <w:rsid w:val="006F3AC7"/>
    <w:rsid w:val="006F45A9"/>
    <w:rsid w:val="006F598A"/>
    <w:rsid w:val="006F6035"/>
    <w:rsid w:val="006F6D21"/>
    <w:rsid w:val="006F7846"/>
    <w:rsid w:val="00703640"/>
    <w:rsid w:val="00703DC2"/>
    <w:rsid w:val="00705E7A"/>
    <w:rsid w:val="00706743"/>
    <w:rsid w:val="007076B6"/>
    <w:rsid w:val="007078B5"/>
    <w:rsid w:val="00707DD5"/>
    <w:rsid w:val="00710371"/>
    <w:rsid w:val="0071225F"/>
    <w:rsid w:val="007123CE"/>
    <w:rsid w:val="00713770"/>
    <w:rsid w:val="0071406B"/>
    <w:rsid w:val="00714946"/>
    <w:rsid w:val="00716E94"/>
    <w:rsid w:val="007170D9"/>
    <w:rsid w:val="0072103A"/>
    <w:rsid w:val="00724951"/>
    <w:rsid w:val="00724AA5"/>
    <w:rsid w:val="00725E07"/>
    <w:rsid w:val="0072620C"/>
    <w:rsid w:val="00727982"/>
    <w:rsid w:val="007318D9"/>
    <w:rsid w:val="0073201B"/>
    <w:rsid w:val="007347B2"/>
    <w:rsid w:val="007354CF"/>
    <w:rsid w:val="00740BB8"/>
    <w:rsid w:val="00742C46"/>
    <w:rsid w:val="00751339"/>
    <w:rsid w:val="0075432E"/>
    <w:rsid w:val="0076339A"/>
    <w:rsid w:val="00764D1F"/>
    <w:rsid w:val="00764F9A"/>
    <w:rsid w:val="0076587C"/>
    <w:rsid w:val="007676A2"/>
    <w:rsid w:val="00770BB6"/>
    <w:rsid w:val="007713CC"/>
    <w:rsid w:val="00777FB6"/>
    <w:rsid w:val="00781E44"/>
    <w:rsid w:val="007822A9"/>
    <w:rsid w:val="00785365"/>
    <w:rsid w:val="0079305F"/>
    <w:rsid w:val="007953CE"/>
    <w:rsid w:val="0079541E"/>
    <w:rsid w:val="00795A4D"/>
    <w:rsid w:val="007A06CF"/>
    <w:rsid w:val="007A1DE1"/>
    <w:rsid w:val="007A3B45"/>
    <w:rsid w:val="007A456F"/>
    <w:rsid w:val="007A6500"/>
    <w:rsid w:val="007A6734"/>
    <w:rsid w:val="007B0845"/>
    <w:rsid w:val="007B1825"/>
    <w:rsid w:val="007B276C"/>
    <w:rsid w:val="007B41E2"/>
    <w:rsid w:val="007B5126"/>
    <w:rsid w:val="007B6725"/>
    <w:rsid w:val="007B74C0"/>
    <w:rsid w:val="007C0304"/>
    <w:rsid w:val="007C0747"/>
    <w:rsid w:val="007C0D6D"/>
    <w:rsid w:val="007C1F62"/>
    <w:rsid w:val="007C3B32"/>
    <w:rsid w:val="007C52CD"/>
    <w:rsid w:val="007C794D"/>
    <w:rsid w:val="007D429E"/>
    <w:rsid w:val="007D5DF8"/>
    <w:rsid w:val="007E240D"/>
    <w:rsid w:val="007E2E69"/>
    <w:rsid w:val="007E302D"/>
    <w:rsid w:val="007E5708"/>
    <w:rsid w:val="007E5B39"/>
    <w:rsid w:val="007F1732"/>
    <w:rsid w:val="007F3595"/>
    <w:rsid w:val="00802D93"/>
    <w:rsid w:val="00804B4F"/>
    <w:rsid w:val="0080516F"/>
    <w:rsid w:val="00806598"/>
    <w:rsid w:val="00806CCB"/>
    <w:rsid w:val="008121AA"/>
    <w:rsid w:val="008133F0"/>
    <w:rsid w:val="00813B59"/>
    <w:rsid w:val="0081470C"/>
    <w:rsid w:val="00815431"/>
    <w:rsid w:val="0081696B"/>
    <w:rsid w:val="00821634"/>
    <w:rsid w:val="00824DF1"/>
    <w:rsid w:val="008250DD"/>
    <w:rsid w:val="0082698C"/>
    <w:rsid w:val="00827632"/>
    <w:rsid w:val="008302CA"/>
    <w:rsid w:val="00830EA7"/>
    <w:rsid w:val="00832CE1"/>
    <w:rsid w:val="008402B3"/>
    <w:rsid w:val="00840C12"/>
    <w:rsid w:val="00841873"/>
    <w:rsid w:val="00842041"/>
    <w:rsid w:val="00842B85"/>
    <w:rsid w:val="00850454"/>
    <w:rsid w:val="00850464"/>
    <w:rsid w:val="00851098"/>
    <w:rsid w:val="00854892"/>
    <w:rsid w:val="00854D06"/>
    <w:rsid w:val="008565CE"/>
    <w:rsid w:val="00861037"/>
    <w:rsid w:val="008627E6"/>
    <w:rsid w:val="00862D5B"/>
    <w:rsid w:val="008647C9"/>
    <w:rsid w:val="00864F67"/>
    <w:rsid w:val="0086648F"/>
    <w:rsid w:val="00872EF5"/>
    <w:rsid w:val="008732B3"/>
    <w:rsid w:val="008744BB"/>
    <w:rsid w:val="00875BE3"/>
    <w:rsid w:val="00877921"/>
    <w:rsid w:val="008829E6"/>
    <w:rsid w:val="008838F5"/>
    <w:rsid w:val="00883D27"/>
    <w:rsid w:val="00884855"/>
    <w:rsid w:val="008903A9"/>
    <w:rsid w:val="008910ED"/>
    <w:rsid w:val="00895901"/>
    <w:rsid w:val="008971D9"/>
    <w:rsid w:val="00897299"/>
    <w:rsid w:val="00897461"/>
    <w:rsid w:val="0089784B"/>
    <w:rsid w:val="008A12B6"/>
    <w:rsid w:val="008A4076"/>
    <w:rsid w:val="008A4108"/>
    <w:rsid w:val="008A42D5"/>
    <w:rsid w:val="008A448B"/>
    <w:rsid w:val="008A5DE9"/>
    <w:rsid w:val="008B06A6"/>
    <w:rsid w:val="008B226B"/>
    <w:rsid w:val="008B2C2B"/>
    <w:rsid w:val="008B5DE1"/>
    <w:rsid w:val="008B765A"/>
    <w:rsid w:val="008B78C9"/>
    <w:rsid w:val="008B7B3A"/>
    <w:rsid w:val="008C0136"/>
    <w:rsid w:val="008C0824"/>
    <w:rsid w:val="008C437E"/>
    <w:rsid w:val="008C5995"/>
    <w:rsid w:val="008C6083"/>
    <w:rsid w:val="008C6222"/>
    <w:rsid w:val="008C7AB7"/>
    <w:rsid w:val="008D0E7D"/>
    <w:rsid w:val="008D4B4C"/>
    <w:rsid w:val="008D4EB6"/>
    <w:rsid w:val="008E08CB"/>
    <w:rsid w:val="008E0A1B"/>
    <w:rsid w:val="008E0BC4"/>
    <w:rsid w:val="008E2045"/>
    <w:rsid w:val="008E20FB"/>
    <w:rsid w:val="008E5448"/>
    <w:rsid w:val="008E6344"/>
    <w:rsid w:val="008F0F8E"/>
    <w:rsid w:val="008F4D93"/>
    <w:rsid w:val="008F6640"/>
    <w:rsid w:val="00900E04"/>
    <w:rsid w:val="009042DD"/>
    <w:rsid w:val="00907E93"/>
    <w:rsid w:val="00912AB5"/>
    <w:rsid w:val="00913482"/>
    <w:rsid w:val="0092062B"/>
    <w:rsid w:val="009235BB"/>
    <w:rsid w:val="00923D9F"/>
    <w:rsid w:val="009240B6"/>
    <w:rsid w:val="00931E70"/>
    <w:rsid w:val="0093271D"/>
    <w:rsid w:val="00934B2B"/>
    <w:rsid w:val="00937DC8"/>
    <w:rsid w:val="00937FFE"/>
    <w:rsid w:val="00941282"/>
    <w:rsid w:val="009413B5"/>
    <w:rsid w:val="009422EF"/>
    <w:rsid w:val="00945285"/>
    <w:rsid w:val="00946D9D"/>
    <w:rsid w:val="00947494"/>
    <w:rsid w:val="0096374D"/>
    <w:rsid w:val="00965812"/>
    <w:rsid w:val="00967ADC"/>
    <w:rsid w:val="00975667"/>
    <w:rsid w:val="009763D6"/>
    <w:rsid w:val="00980C71"/>
    <w:rsid w:val="0098383B"/>
    <w:rsid w:val="0098402E"/>
    <w:rsid w:val="00984253"/>
    <w:rsid w:val="00984394"/>
    <w:rsid w:val="009855EC"/>
    <w:rsid w:val="009862AC"/>
    <w:rsid w:val="00987AA8"/>
    <w:rsid w:val="00991316"/>
    <w:rsid w:val="00991663"/>
    <w:rsid w:val="00993629"/>
    <w:rsid w:val="0099385C"/>
    <w:rsid w:val="009956C3"/>
    <w:rsid w:val="0099582B"/>
    <w:rsid w:val="0099689B"/>
    <w:rsid w:val="009A031B"/>
    <w:rsid w:val="009A0380"/>
    <w:rsid w:val="009A174B"/>
    <w:rsid w:val="009A1B6E"/>
    <w:rsid w:val="009A287B"/>
    <w:rsid w:val="009A3044"/>
    <w:rsid w:val="009A3D60"/>
    <w:rsid w:val="009A479F"/>
    <w:rsid w:val="009A5914"/>
    <w:rsid w:val="009A77F0"/>
    <w:rsid w:val="009B0F54"/>
    <w:rsid w:val="009B0F6D"/>
    <w:rsid w:val="009B33EF"/>
    <w:rsid w:val="009B412E"/>
    <w:rsid w:val="009B60FB"/>
    <w:rsid w:val="009B7524"/>
    <w:rsid w:val="009C084E"/>
    <w:rsid w:val="009C0DE4"/>
    <w:rsid w:val="009C30C3"/>
    <w:rsid w:val="009C53F2"/>
    <w:rsid w:val="009C652A"/>
    <w:rsid w:val="009C66CC"/>
    <w:rsid w:val="009C78DD"/>
    <w:rsid w:val="009C7C43"/>
    <w:rsid w:val="009D2E23"/>
    <w:rsid w:val="009D5823"/>
    <w:rsid w:val="009D6B96"/>
    <w:rsid w:val="009D7343"/>
    <w:rsid w:val="009D795A"/>
    <w:rsid w:val="009E102B"/>
    <w:rsid w:val="009E2AEC"/>
    <w:rsid w:val="009E4359"/>
    <w:rsid w:val="009E502A"/>
    <w:rsid w:val="009E568B"/>
    <w:rsid w:val="009E7463"/>
    <w:rsid w:val="009F002E"/>
    <w:rsid w:val="009F6455"/>
    <w:rsid w:val="009F66FA"/>
    <w:rsid w:val="00A011AE"/>
    <w:rsid w:val="00A01599"/>
    <w:rsid w:val="00A02A4A"/>
    <w:rsid w:val="00A05E3A"/>
    <w:rsid w:val="00A05EFD"/>
    <w:rsid w:val="00A07580"/>
    <w:rsid w:val="00A1056B"/>
    <w:rsid w:val="00A11840"/>
    <w:rsid w:val="00A126BC"/>
    <w:rsid w:val="00A127F1"/>
    <w:rsid w:val="00A12DE4"/>
    <w:rsid w:val="00A1459B"/>
    <w:rsid w:val="00A1634B"/>
    <w:rsid w:val="00A21280"/>
    <w:rsid w:val="00A22363"/>
    <w:rsid w:val="00A27F18"/>
    <w:rsid w:val="00A306C4"/>
    <w:rsid w:val="00A3101F"/>
    <w:rsid w:val="00A35344"/>
    <w:rsid w:val="00A37320"/>
    <w:rsid w:val="00A37E59"/>
    <w:rsid w:val="00A42834"/>
    <w:rsid w:val="00A42FB8"/>
    <w:rsid w:val="00A442BB"/>
    <w:rsid w:val="00A50E18"/>
    <w:rsid w:val="00A53DD5"/>
    <w:rsid w:val="00A56B25"/>
    <w:rsid w:val="00A56C84"/>
    <w:rsid w:val="00A579C2"/>
    <w:rsid w:val="00A57CC5"/>
    <w:rsid w:val="00A602B3"/>
    <w:rsid w:val="00A6060D"/>
    <w:rsid w:val="00A62019"/>
    <w:rsid w:val="00A64398"/>
    <w:rsid w:val="00A6452B"/>
    <w:rsid w:val="00A657C5"/>
    <w:rsid w:val="00A70553"/>
    <w:rsid w:val="00A71920"/>
    <w:rsid w:val="00A71A31"/>
    <w:rsid w:val="00A71E33"/>
    <w:rsid w:val="00A71F5D"/>
    <w:rsid w:val="00A7253C"/>
    <w:rsid w:val="00A764A4"/>
    <w:rsid w:val="00A83DA2"/>
    <w:rsid w:val="00A83E90"/>
    <w:rsid w:val="00A83FC2"/>
    <w:rsid w:val="00A86762"/>
    <w:rsid w:val="00A87860"/>
    <w:rsid w:val="00A90FFE"/>
    <w:rsid w:val="00A92249"/>
    <w:rsid w:val="00AA2F25"/>
    <w:rsid w:val="00AA3BFF"/>
    <w:rsid w:val="00AC2663"/>
    <w:rsid w:val="00AC26A7"/>
    <w:rsid w:val="00AC3399"/>
    <w:rsid w:val="00AC6E94"/>
    <w:rsid w:val="00AC72AA"/>
    <w:rsid w:val="00AC784D"/>
    <w:rsid w:val="00AC7CE7"/>
    <w:rsid w:val="00AD1794"/>
    <w:rsid w:val="00AD434D"/>
    <w:rsid w:val="00AD7106"/>
    <w:rsid w:val="00AE303E"/>
    <w:rsid w:val="00AE3287"/>
    <w:rsid w:val="00AE443D"/>
    <w:rsid w:val="00AE443E"/>
    <w:rsid w:val="00AE6C92"/>
    <w:rsid w:val="00AE6E33"/>
    <w:rsid w:val="00AF049F"/>
    <w:rsid w:val="00AF2B42"/>
    <w:rsid w:val="00AF36CA"/>
    <w:rsid w:val="00B01C34"/>
    <w:rsid w:val="00B064BE"/>
    <w:rsid w:val="00B073D5"/>
    <w:rsid w:val="00B073F3"/>
    <w:rsid w:val="00B13A7C"/>
    <w:rsid w:val="00B14117"/>
    <w:rsid w:val="00B16681"/>
    <w:rsid w:val="00B1698F"/>
    <w:rsid w:val="00B24812"/>
    <w:rsid w:val="00B25FD2"/>
    <w:rsid w:val="00B272F1"/>
    <w:rsid w:val="00B27E69"/>
    <w:rsid w:val="00B30987"/>
    <w:rsid w:val="00B37A12"/>
    <w:rsid w:val="00B37AAD"/>
    <w:rsid w:val="00B40F38"/>
    <w:rsid w:val="00B42993"/>
    <w:rsid w:val="00B42E34"/>
    <w:rsid w:val="00B42F71"/>
    <w:rsid w:val="00B44196"/>
    <w:rsid w:val="00B44218"/>
    <w:rsid w:val="00B50CEB"/>
    <w:rsid w:val="00B51A71"/>
    <w:rsid w:val="00B52C6C"/>
    <w:rsid w:val="00B53CE8"/>
    <w:rsid w:val="00B550FE"/>
    <w:rsid w:val="00B551D1"/>
    <w:rsid w:val="00B56473"/>
    <w:rsid w:val="00B6020B"/>
    <w:rsid w:val="00B612EE"/>
    <w:rsid w:val="00B614E0"/>
    <w:rsid w:val="00B63054"/>
    <w:rsid w:val="00B65539"/>
    <w:rsid w:val="00B67C37"/>
    <w:rsid w:val="00B72D0D"/>
    <w:rsid w:val="00B75940"/>
    <w:rsid w:val="00B75F2E"/>
    <w:rsid w:val="00B762FD"/>
    <w:rsid w:val="00B76CA2"/>
    <w:rsid w:val="00B80078"/>
    <w:rsid w:val="00B800C9"/>
    <w:rsid w:val="00B803F1"/>
    <w:rsid w:val="00B8093C"/>
    <w:rsid w:val="00B83A73"/>
    <w:rsid w:val="00B84FE9"/>
    <w:rsid w:val="00B866FF"/>
    <w:rsid w:val="00B90503"/>
    <w:rsid w:val="00B90799"/>
    <w:rsid w:val="00B92EBC"/>
    <w:rsid w:val="00B945BA"/>
    <w:rsid w:val="00B951C9"/>
    <w:rsid w:val="00B96068"/>
    <w:rsid w:val="00BA0DD8"/>
    <w:rsid w:val="00BA42F2"/>
    <w:rsid w:val="00BB03A2"/>
    <w:rsid w:val="00BB6CDD"/>
    <w:rsid w:val="00BC1252"/>
    <w:rsid w:val="00BC22A0"/>
    <w:rsid w:val="00BC2E31"/>
    <w:rsid w:val="00BC6E00"/>
    <w:rsid w:val="00BC7C20"/>
    <w:rsid w:val="00BD0607"/>
    <w:rsid w:val="00BD532C"/>
    <w:rsid w:val="00BD6814"/>
    <w:rsid w:val="00BE0606"/>
    <w:rsid w:val="00BE1D9A"/>
    <w:rsid w:val="00BE2994"/>
    <w:rsid w:val="00BE4E25"/>
    <w:rsid w:val="00BE6594"/>
    <w:rsid w:val="00BF0344"/>
    <w:rsid w:val="00BF0447"/>
    <w:rsid w:val="00BF0CC7"/>
    <w:rsid w:val="00BF1551"/>
    <w:rsid w:val="00BF2A0D"/>
    <w:rsid w:val="00BF577C"/>
    <w:rsid w:val="00BF6E6D"/>
    <w:rsid w:val="00C03878"/>
    <w:rsid w:val="00C03955"/>
    <w:rsid w:val="00C0517D"/>
    <w:rsid w:val="00C06856"/>
    <w:rsid w:val="00C073C7"/>
    <w:rsid w:val="00C07CC5"/>
    <w:rsid w:val="00C11848"/>
    <w:rsid w:val="00C11DB7"/>
    <w:rsid w:val="00C1307E"/>
    <w:rsid w:val="00C15F11"/>
    <w:rsid w:val="00C15FE3"/>
    <w:rsid w:val="00C16E22"/>
    <w:rsid w:val="00C178A6"/>
    <w:rsid w:val="00C2073B"/>
    <w:rsid w:val="00C20E7C"/>
    <w:rsid w:val="00C248E4"/>
    <w:rsid w:val="00C24D10"/>
    <w:rsid w:val="00C25997"/>
    <w:rsid w:val="00C275CF"/>
    <w:rsid w:val="00C27EDE"/>
    <w:rsid w:val="00C3007E"/>
    <w:rsid w:val="00C30956"/>
    <w:rsid w:val="00C318BB"/>
    <w:rsid w:val="00C31A2B"/>
    <w:rsid w:val="00C31AD3"/>
    <w:rsid w:val="00C335B4"/>
    <w:rsid w:val="00C33924"/>
    <w:rsid w:val="00C341AF"/>
    <w:rsid w:val="00C351B9"/>
    <w:rsid w:val="00C35335"/>
    <w:rsid w:val="00C361AE"/>
    <w:rsid w:val="00C42213"/>
    <w:rsid w:val="00C43BFB"/>
    <w:rsid w:val="00C53CF5"/>
    <w:rsid w:val="00C5699E"/>
    <w:rsid w:val="00C64F57"/>
    <w:rsid w:val="00C6631E"/>
    <w:rsid w:val="00C66EA1"/>
    <w:rsid w:val="00C71407"/>
    <w:rsid w:val="00C71B1D"/>
    <w:rsid w:val="00C72595"/>
    <w:rsid w:val="00C72B94"/>
    <w:rsid w:val="00C7470F"/>
    <w:rsid w:val="00C74B05"/>
    <w:rsid w:val="00C81AE2"/>
    <w:rsid w:val="00C866AD"/>
    <w:rsid w:val="00C8680D"/>
    <w:rsid w:val="00C92317"/>
    <w:rsid w:val="00C950D4"/>
    <w:rsid w:val="00CA06DC"/>
    <w:rsid w:val="00CA080C"/>
    <w:rsid w:val="00CA0E6C"/>
    <w:rsid w:val="00CA21B5"/>
    <w:rsid w:val="00CA40BC"/>
    <w:rsid w:val="00CA42DE"/>
    <w:rsid w:val="00CA5254"/>
    <w:rsid w:val="00CB1A60"/>
    <w:rsid w:val="00CB27A0"/>
    <w:rsid w:val="00CB2915"/>
    <w:rsid w:val="00CB3A93"/>
    <w:rsid w:val="00CB57CC"/>
    <w:rsid w:val="00CB6A36"/>
    <w:rsid w:val="00CB6A5C"/>
    <w:rsid w:val="00CB7904"/>
    <w:rsid w:val="00CC0032"/>
    <w:rsid w:val="00CC0A17"/>
    <w:rsid w:val="00CC0B4A"/>
    <w:rsid w:val="00CC2A04"/>
    <w:rsid w:val="00CC2FF1"/>
    <w:rsid w:val="00CC38B2"/>
    <w:rsid w:val="00CC4CBA"/>
    <w:rsid w:val="00CC702F"/>
    <w:rsid w:val="00CD0523"/>
    <w:rsid w:val="00CD2185"/>
    <w:rsid w:val="00CD6921"/>
    <w:rsid w:val="00CE0229"/>
    <w:rsid w:val="00CE0816"/>
    <w:rsid w:val="00CE133D"/>
    <w:rsid w:val="00CE18EF"/>
    <w:rsid w:val="00CE2706"/>
    <w:rsid w:val="00CE3D8D"/>
    <w:rsid w:val="00CE4FEB"/>
    <w:rsid w:val="00CE588C"/>
    <w:rsid w:val="00CF010E"/>
    <w:rsid w:val="00CF3DC4"/>
    <w:rsid w:val="00CF5D65"/>
    <w:rsid w:val="00CF6211"/>
    <w:rsid w:val="00CF7FFC"/>
    <w:rsid w:val="00D0213A"/>
    <w:rsid w:val="00D02B03"/>
    <w:rsid w:val="00D03217"/>
    <w:rsid w:val="00D033AC"/>
    <w:rsid w:val="00D03F7D"/>
    <w:rsid w:val="00D0607A"/>
    <w:rsid w:val="00D0739F"/>
    <w:rsid w:val="00D1001F"/>
    <w:rsid w:val="00D10B06"/>
    <w:rsid w:val="00D12CBC"/>
    <w:rsid w:val="00D1335B"/>
    <w:rsid w:val="00D14819"/>
    <w:rsid w:val="00D17E36"/>
    <w:rsid w:val="00D20983"/>
    <w:rsid w:val="00D248A0"/>
    <w:rsid w:val="00D25E93"/>
    <w:rsid w:val="00D265FC"/>
    <w:rsid w:val="00D3005C"/>
    <w:rsid w:val="00D34B40"/>
    <w:rsid w:val="00D368AA"/>
    <w:rsid w:val="00D37074"/>
    <w:rsid w:val="00D4217A"/>
    <w:rsid w:val="00D42770"/>
    <w:rsid w:val="00D42DD5"/>
    <w:rsid w:val="00D45022"/>
    <w:rsid w:val="00D457E0"/>
    <w:rsid w:val="00D50B05"/>
    <w:rsid w:val="00D5479D"/>
    <w:rsid w:val="00D56991"/>
    <w:rsid w:val="00D56A06"/>
    <w:rsid w:val="00D65D91"/>
    <w:rsid w:val="00D6678A"/>
    <w:rsid w:val="00D6785B"/>
    <w:rsid w:val="00D719A4"/>
    <w:rsid w:val="00D71D89"/>
    <w:rsid w:val="00D7259F"/>
    <w:rsid w:val="00D72758"/>
    <w:rsid w:val="00D73FDB"/>
    <w:rsid w:val="00D761E4"/>
    <w:rsid w:val="00D77758"/>
    <w:rsid w:val="00D8159C"/>
    <w:rsid w:val="00D8200C"/>
    <w:rsid w:val="00D828DC"/>
    <w:rsid w:val="00D84CA3"/>
    <w:rsid w:val="00D92D3F"/>
    <w:rsid w:val="00D94CAB"/>
    <w:rsid w:val="00D978A4"/>
    <w:rsid w:val="00D97FF7"/>
    <w:rsid w:val="00DA1A0C"/>
    <w:rsid w:val="00DA2732"/>
    <w:rsid w:val="00DA2CAC"/>
    <w:rsid w:val="00DA385B"/>
    <w:rsid w:val="00DA7336"/>
    <w:rsid w:val="00DB023F"/>
    <w:rsid w:val="00DB0D18"/>
    <w:rsid w:val="00DB231D"/>
    <w:rsid w:val="00DB34BB"/>
    <w:rsid w:val="00DB4C62"/>
    <w:rsid w:val="00DB5B49"/>
    <w:rsid w:val="00DB5DE3"/>
    <w:rsid w:val="00DB621B"/>
    <w:rsid w:val="00DB77BE"/>
    <w:rsid w:val="00DC1DF9"/>
    <w:rsid w:val="00DC3FF0"/>
    <w:rsid w:val="00DC6EE1"/>
    <w:rsid w:val="00DC747F"/>
    <w:rsid w:val="00DC7740"/>
    <w:rsid w:val="00DD03F2"/>
    <w:rsid w:val="00DD13F0"/>
    <w:rsid w:val="00DD15F8"/>
    <w:rsid w:val="00DD4319"/>
    <w:rsid w:val="00DD4B84"/>
    <w:rsid w:val="00DD7D34"/>
    <w:rsid w:val="00DE2901"/>
    <w:rsid w:val="00DE6F6A"/>
    <w:rsid w:val="00DE71F1"/>
    <w:rsid w:val="00DE725C"/>
    <w:rsid w:val="00DF0014"/>
    <w:rsid w:val="00DF08BD"/>
    <w:rsid w:val="00DF1A72"/>
    <w:rsid w:val="00DF20E5"/>
    <w:rsid w:val="00DF35F4"/>
    <w:rsid w:val="00DF3861"/>
    <w:rsid w:val="00DF47E9"/>
    <w:rsid w:val="00DF72D7"/>
    <w:rsid w:val="00E0095B"/>
    <w:rsid w:val="00E019CD"/>
    <w:rsid w:val="00E01A3F"/>
    <w:rsid w:val="00E06AA5"/>
    <w:rsid w:val="00E07974"/>
    <w:rsid w:val="00E13DB5"/>
    <w:rsid w:val="00E15822"/>
    <w:rsid w:val="00E15930"/>
    <w:rsid w:val="00E163E5"/>
    <w:rsid w:val="00E21D82"/>
    <w:rsid w:val="00E21E48"/>
    <w:rsid w:val="00E24AC1"/>
    <w:rsid w:val="00E35F89"/>
    <w:rsid w:val="00E40605"/>
    <w:rsid w:val="00E40EA1"/>
    <w:rsid w:val="00E44850"/>
    <w:rsid w:val="00E50C09"/>
    <w:rsid w:val="00E51D0E"/>
    <w:rsid w:val="00E52DB3"/>
    <w:rsid w:val="00E52F3C"/>
    <w:rsid w:val="00E5366D"/>
    <w:rsid w:val="00E53948"/>
    <w:rsid w:val="00E544B5"/>
    <w:rsid w:val="00E54B7C"/>
    <w:rsid w:val="00E56C55"/>
    <w:rsid w:val="00E60365"/>
    <w:rsid w:val="00E61E75"/>
    <w:rsid w:val="00E649A7"/>
    <w:rsid w:val="00E6792A"/>
    <w:rsid w:val="00E7036A"/>
    <w:rsid w:val="00E722C0"/>
    <w:rsid w:val="00E72782"/>
    <w:rsid w:val="00E75401"/>
    <w:rsid w:val="00E76DC3"/>
    <w:rsid w:val="00E76E0E"/>
    <w:rsid w:val="00E76EDF"/>
    <w:rsid w:val="00E77927"/>
    <w:rsid w:val="00E80A57"/>
    <w:rsid w:val="00E80D47"/>
    <w:rsid w:val="00E81480"/>
    <w:rsid w:val="00E82350"/>
    <w:rsid w:val="00E85750"/>
    <w:rsid w:val="00E861C4"/>
    <w:rsid w:val="00E87E5E"/>
    <w:rsid w:val="00E90CE4"/>
    <w:rsid w:val="00E91D2C"/>
    <w:rsid w:val="00E9363B"/>
    <w:rsid w:val="00E93BA8"/>
    <w:rsid w:val="00E95EC8"/>
    <w:rsid w:val="00EA2548"/>
    <w:rsid w:val="00EA3BE1"/>
    <w:rsid w:val="00EA3C6E"/>
    <w:rsid w:val="00EA47E2"/>
    <w:rsid w:val="00EA5DF9"/>
    <w:rsid w:val="00EB0F6E"/>
    <w:rsid w:val="00EB0FDB"/>
    <w:rsid w:val="00EB68D1"/>
    <w:rsid w:val="00EB70C2"/>
    <w:rsid w:val="00EC17A0"/>
    <w:rsid w:val="00EC2CB1"/>
    <w:rsid w:val="00EC457C"/>
    <w:rsid w:val="00ED2714"/>
    <w:rsid w:val="00ED3802"/>
    <w:rsid w:val="00ED45FE"/>
    <w:rsid w:val="00ED685C"/>
    <w:rsid w:val="00ED6CE4"/>
    <w:rsid w:val="00EE1CE5"/>
    <w:rsid w:val="00EE21ED"/>
    <w:rsid w:val="00EE293E"/>
    <w:rsid w:val="00EE5223"/>
    <w:rsid w:val="00EF0E1B"/>
    <w:rsid w:val="00EF2582"/>
    <w:rsid w:val="00EF2CD6"/>
    <w:rsid w:val="00EF3121"/>
    <w:rsid w:val="00EF3515"/>
    <w:rsid w:val="00EF4253"/>
    <w:rsid w:val="00EF45B9"/>
    <w:rsid w:val="00EF47A0"/>
    <w:rsid w:val="00EF68EE"/>
    <w:rsid w:val="00EF79EE"/>
    <w:rsid w:val="00F00CEE"/>
    <w:rsid w:val="00F02135"/>
    <w:rsid w:val="00F05B07"/>
    <w:rsid w:val="00F1000C"/>
    <w:rsid w:val="00F15056"/>
    <w:rsid w:val="00F1544F"/>
    <w:rsid w:val="00F160E3"/>
    <w:rsid w:val="00F16CC2"/>
    <w:rsid w:val="00F217B2"/>
    <w:rsid w:val="00F25B28"/>
    <w:rsid w:val="00F27253"/>
    <w:rsid w:val="00F301BD"/>
    <w:rsid w:val="00F336DA"/>
    <w:rsid w:val="00F33789"/>
    <w:rsid w:val="00F402C4"/>
    <w:rsid w:val="00F41ED8"/>
    <w:rsid w:val="00F42EFA"/>
    <w:rsid w:val="00F448F4"/>
    <w:rsid w:val="00F45A6C"/>
    <w:rsid w:val="00F474CE"/>
    <w:rsid w:val="00F476E7"/>
    <w:rsid w:val="00F47B81"/>
    <w:rsid w:val="00F55C75"/>
    <w:rsid w:val="00F56EDD"/>
    <w:rsid w:val="00F57077"/>
    <w:rsid w:val="00F5725B"/>
    <w:rsid w:val="00F57CC3"/>
    <w:rsid w:val="00F60874"/>
    <w:rsid w:val="00F60888"/>
    <w:rsid w:val="00F610D2"/>
    <w:rsid w:val="00F62AFE"/>
    <w:rsid w:val="00F63F8C"/>
    <w:rsid w:val="00F645C5"/>
    <w:rsid w:val="00F67232"/>
    <w:rsid w:val="00F67BEC"/>
    <w:rsid w:val="00F704D9"/>
    <w:rsid w:val="00F7199A"/>
    <w:rsid w:val="00F724B4"/>
    <w:rsid w:val="00F7310B"/>
    <w:rsid w:val="00F75404"/>
    <w:rsid w:val="00F75EFD"/>
    <w:rsid w:val="00F774A2"/>
    <w:rsid w:val="00F804FA"/>
    <w:rsid w:val="00F81E0F"/>
    <w:rsid w:val="00F82668"/>
    <w:rsid w:val="00F85244"/>
    <w:rsid w:val="00F85A5B"/>
    <w:rsid w:val="00F85F77"/>
    <w:rsid w:val="00F875FC"/>
    <w:rsid w:val="00F876BE"/>
    <w:rsid w:val="00F87E42"/>
    <w:rsid w:val="00F9090E"/>
    <w:rsid w:val="00F90C29"/>
    <w:rsid w:val="00F91C6A"/>
    <w:rsid w:val="00F934F1"/>
    <w:rsid w:val="00F950F0"/>
    <w:rsid w:val="00F96BD5"/>
    <w:rsid w:val="00FA49C1"/>
    <w:rsid w:val="00FB1B3A"/>
    <w:rsid w:val="00FB51C0"/>
    <w:rsid w:val="00FB5C3C"/>
    <w:rsid w:val="00FB6CDF"/>
    <w:rsid w:val="00FB6FB8"/>
    <w:rsid w:val="00FB7328"/>
    <w:rsid w:val="00FB7B73"/>
    <w:rsid w:val="00FC0010"/>
    <w:rsid w:val="00FC022B"/>
    <w:rsid w:val="00FC13B5"/>
    <w:rsid w:val="00FC29BC"/>
    <w:rsid w:val="00FC4731"/>
    <w:rsid w:val="00FD2079"/>
    <w:rsid w:val="00FD311B"/>
    <w:rsid w:val="00FD438F"/>
    <w:rsid w:val="00FD549E"/>
    <w:rsid w:val="00FD6521"/>
    <w:rsid w:val="00FD6A23"/>
    <w:rsid w:val="00FE05D9"/>
    <w:rsid w:val="00FE5DC3"/>
    <w:rsid w:val="00FE5DEC"/>
    <w:rsid w:val="00FE67CF"/>
    <w:rsid w:val="00FE6B12"/>
    <w:rsid w:val="00FE75B2"/>
    <w:rsid w:val="00FF46D0"/>
    <w:rsid w:val="00FF69AF"/>
    <w:rsid w:val="00FF6CEC"/>
    <w:rsid w:val="00FF6DCA"/>
    <w:rsid w:val="00FF6EB9"/>
  </w:rsids>
  <m:mathPr>
    <m:mathFont m:val="Cambria Math"/>
    <m:brkBin m:val="before"/>
    <m:brkBinSub m:val="--"/>
    <m:smallFrac/>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F282EDE"/>
  <w15:docId w15:val="{8453F4C1-2E3D-4E3D-8CF7-D9B9061BA6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es-CO" w:eastAsia="es-CO" w:bidi="ar-S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uiPriority="9" w:qFormat="1"/>
    <w:lsdException w:name="heading 3" w:locked="1" w:uiPriority="9" w:qFormat="1"/>
    <w:lsdException w:name="heading 4" w:locked="1" w:semiHidden="1" w:uiPriority="9" w:unhideWhenUsed="1" w:qFormat="1"/>
    <w:lsdException w:name="heading 5" w:locked="1" w:semiHidden="1" w:uiPriority="9" w:unhideWhenUsed="1" w:qFormat="1"/>
    <w:lsdException w:name="heading 6" w:locked="1" w:semiHidden="1" w:uiPriority="9" w:unhideWhenUsed="1"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81E0F"/>
    <w:rPr>
      <w:sz w:val="24"/>
      <w:szCs w:val="24"/>
      <w:lang w:val="es-ES" w:eastAsia="es-ES"/>
    </w:rPr>
  </w:style>
  <w:style w:type="paragraph" w:styleId="Ttulo1">
    <w:name w:val="heading 1"/>
    <w:basedOn w:val="Normal"/>
    <w:next w:val="Normal"/>
    <w:link w:val="Ttulo1Car"/>
    <w:uiPriority w:val="99"/>
    <w:qFormat/>
    <w:rsid w:val="00A37E59"/>
    <w:pPr>
      <w:keepNext/>
      <w:jc w:val="right"/>
      <w:outlineLvl w:val="0"/>
    </w:pPr>
    <w:rPr>
      <w:rFonts w:ascii="Arial Narrow" w:hAnsi="Arial Narrow"/>
      <w:b/>
      <w:bCs/>
      <w:sz w:val="14"/>
    </w:rPr>
  </w:style>
  <w:style w:type="paragraph" w:styleId="Ttulo2">
    <w:name w:val="heading 2"/>
    <w:basedOn w:val="Normal"/>
    <w:next w:val="Normal"/>
    <w:link w:val="Ttulo2Car"/>
    <w:uiPriority w:val="99"/>
    <w:qFormat/>
    <w:rsid w:val="00A37E59"/>
    <w:pPr>
      <w:keepNext/>
      <w:jc w:val="center"/>
      <w:outlineLvl w:val="1"/>
    </w:pPr>
    <w:rPr>
      <w:rFonts w:ascii="Arial Narrow" w:hAnsi="Arial Narrow"/>
      <w:b/>
      <w:bCs/>
      <w:sz w:val="14"/>
    </w:rPr>
  </w:style>
  <w:style w:type="paragraph" w:styleId="Ttulo3">
    <w:name w:val="heading 3"/>
    <w:basedOn w:val="Normal"/>
    <w:next w:val="Normal"/>
    <w:link w:val="Ttulo3Car"/>
    <w:uiPriority w:val="99"/>
    <w:qFormat/>
    <w:rsid w:val="00A37E59"/>
    <w:pPr>
      <w:keepNext/>
      <w:jc w:val="right"/>
      <w:outlineLvl w:val="2"/>
    </w:pPr>
    <w:rPr>
      <w:b/>
      <w:sz w:val="6"/>
    </w:rPr>
  </w:style>
  <w:style w:type="paragraph" w:styleId="Ttulo4">
    <w:name w:val="heading 4"/>
    <w:basedOn w:val="Normal"/>
    <w:next w:val="Normal"/>
    <w:link w:val="Ttulo4Car"/>
    <w:uiPriority w:val="9"/>
    <w:semiHidden/>
    <w:unhideWhenUsed/>
    <w:qFormat/>
    <w:locked/>
    <w:rsid w:val="00B614E0"/>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locked/>
    <w:rsid w:val="00D457E0"/>
    <w:rPr>
      <w:rFonts w:ascii="Cambria" w:hAnsi="Cambria" w:cs="Times New Roman"/>
      <w:b/>
      <w:bCs/>
      <w:kern w:val="32"/>
      <w:sz w:val="32"/>
      <w:szCs w:val="32"/>
      <w:lang w:val="es-ES" w:eastAsia="es-ES"/>
    </w:rPr>
  </w:style>
  <w:style w:type="character" w:customStyle="1" w:styleId="Ttulo2Car">
    <w:name w:val="Título 2 Car"/>
    <w:basedOn w:val="Fuentedeprrafopredeter"/>
    <w:link w:val="Ttulo2"/>
    <w:uiPriority w:val="99"/>
    <w:semiHidden/>
    <w:locked/>
    <w:rsid w:val="00D457E0"/>
    <w:rPr>
      <w:rFonts w:ascii="Cambria" w:hAnsi="Cambria" w:cs="Times New Roman"/>
      <w:b/>
      <w:bCs/>
      <w:i/>
      <w:iCs/>
      <w:sz w:val="28"/>
      <w:szCs w:val="28"/>
      <w:lang w:val="es-ES" w:eastAsia="es-ES"/>
    </w:rPr>
  </w:style>
  <w:style w:type="character" w:customStyle="1" w:styleId="Ttulo3Car">
    <w:name w:val="Título 3 Car"/>
    <w:basedOn w:val="Fuentedeprrafopredeter"/>
    <w:link w:val="Ttulo3"/>
    <w:uiPriority w:val="99"/>
    <w:semiHidden/>
    <w:locked/>
    <w:rsid w:val="00D457E0"/>
    <w:rPr>
      <w:rFonts w:ascii="Cambria" w:hAnsi="Cambria" w:cs="Times New Roman"/>
      <w:b/>
      <w:bCs/>
      <w:sz w:val="26"/>
      <w:szCs w:val="26"/>
      <w:lang w:val="es-ES" w:eastAsia="es-ES"/>
    </w:rPr>
  </w:style>
  <w:style w:type="paragraph" w:styleId="Encabezado">
    <w:name w:val="header"/>
    <w:basedOn w:val="Normal"/>
    <w:link w:val="EncabezadoCar"/>
    <w:uiPriority w:val="99"/>
    <w:rsid w:val="00A37E59"/>
    <w:pPr>
      <w:tabs>
        <w:tab w:val="center" w:pos="4252"/>
        <w:tab w:val="right" w:pos="8504"/>
      </w:tabs>
    </w:pPr>
  </w:style>
  <w:style w:type="character" w:customStyle="1" w:styleId="EncabezadoCar">
    <w:name w:val="Encabezado Car"/>
    <w:basedOn w:val="Fuentedeprrafopredeter"/>
    <w:link w:val="Encabezado"/>
    <w:uiPriority w:val="99"/>
    <w:locked/>
    <w:rsid w:val="00EE5223"/>
    <w:rPr>
      <w:rFonts w:cs="Times New Roman"/>
      <w:sz w:val="24"/>
      <w:lang w:val="es-ES" w:eastAsia="es-ES"/>
    </w:rPr>
  </w:style>
  <w:style w:type="paragraph" w:styleId="Piedepgina">
    <w:name w:val="footer"/>
    <w:basedOn w:val="Normal"/>
    <w:link w:val="PiedepginaCar"/>
    <w:uiPriority w:val="99"/>
    <w:rsid w:val="00A37E59"/>
    <w:pPr>
      <w:tabs>
        <w:tab w:val="center" w:pos="4252"/>
        <w:tab w:val="right" w:pos="8504"/>
      </w:tabs>
    </w:pPr>
  </w:style>
  <w:style w:type="character" w:customStyle="1" w:styleId="PiedepginaCar">
    <w:name w:val="Pie de página Car"/>
    <w:basedOn w:val="Fuentedeprrafopredeter"/>
    <w:link w:val="Piedepgina"/>
    <w:uiPriority w:val="99"/>
    <w:locked/>
    <w:rsid w:val="0012786E"/>
    <w:rPr>
      <w:rFonts w:cs="Times New Roman"/>
      <w:sz w:val="24"/>
      <w:lang w:val="es-ES" w:eastAsia="es-ES"/>
    </w:rPr>
  </w:style>
  <w:style w:type="character" w:styleId="Hipervnculo">
    <w:name w:val="Hyperlink"/>
    <w:basedOn w:val="Fuentedeprrafopredeter"/>
    <w:uiPriority w:val="99"/>
    <w:rsid w:val="00A37E59"/>
    <w:rPr>
      <w:rFonts w:cs="Times New Roman"/>
      <w:color w:val="0000FF"/>
      <w:u w:val="single"/>
    </w:rPr>
  </w:style>
  <w:style w:type="paragraph" w:styleId="Textoindependiente">
    <w:name w:val="Body Text"/>
    <w:basedOn w:val="Normal"/>
    <w:link w:val="TextoindependienteCar"/>
    <w:uiPriority w:val="99"/>
    <w:rsid w:val="00A37E59"/>
    <w:rPr>
      <w:rFonts w:ascii="Arial Narrow" w:hAnsi="Arial Narrow"/>
      <w:b/>
      <w:sz w:val="9"/>
    </w:rPr>
  </w:style>
  <w:style w:type="character" w:customStyle="1" w:styleId="TextoindependienteCar">
    <w:name w:val="Texto independiente Car"/>
    <w:basedOn w:val="Fuentedeprrafopredeter"/>
    <w:link w:val="Textoindependiente"/>
    <w:uiPriority w:val="99"/>
    <w:semiHidden/>
    <w:locked/>
    <w:rsid w:val="00D457E0"/>
    <w:rPr>
      <w:rFonts w:cs="Times New Roman"/>
      <w:sz w:val="24"/>
      <w:szCs w:val="24"/>
      <w:lang w:val="es-ES" w:eastAsia="es-ES"/>
    </w:rPr>
  </w:style>
  <w:style w:type="paragraph" w:styleId="Textonotapie">
    <w:name w:val="footnote text"/>
    <w:basedOn w:val="Normal"/>
    <w:link w:val="TextonotapieCar"/>
    <w:uiPriority w:val="99"/>
    <w:semiHidden/>
    <w:rsid w:val="00F81E0F"/>
    <w:rPr>
      <w:sz w:val="20"/>
      <w:szCs w:val="20"/>
    </w:rPr>
  </w:style>
  <w:style w:type="character" w:customStyle="1" w:styleId="TextonotapieCar">
    <w:name w:val="Texto nota pie Car"/>
    <w:basedOn w:val="Fuentedeprrafopredeter"/>
    <w:link w:val="Textonotapie"/>
    <w:uiPriority w:val="99"/>
    <w:semiHidden/>
    <w:locked/>
    <w:rsid w:val="00D457E0"/>
    <w:rPr>
      <w:rFonts w:cs="Times New Roman"/>
      <w:sz w:val="20"/>
      <w:szCs w:val="20"/>
      <w:lang w:val="es-ES" w:eastAsia="es-ES"/>
    </w:rPr>
  </w:style>
  <w:style w:type="paragraph" w:customStyle="1" w:styleId="Ttulo10">
    <w:name w:val="Título1"/>
    <w:basedOn w:val="Normal"/>
    <w:uiPriority w:val="99"/>
    <w:rsid w:val="00ED685C"/>
    <w:pPr>
      <w:jc w:val="center"/>
    </w:pPr>
    <w:rPr>
      <w:rFonts w:ascii="Arial" w:hAnsi="Arial" w:cs="Arial"/>
      <w:b/>
      <w:bCs/>
    </w:rPr>
  </w:style>
  <w:style w:type="paragraph" w:styleId="Textodeglobo">
    <w:name w:val="Balloon Text"/>
    <w:basedOn w:val="Normal"/>
    <w:link w:val="TextodegloboCar"/>
    <w:uiPriority w:val="99"/>
    <w:semiHidden/>
    <w:rsid w:val="00E75401"/>
    <w:rPr>
      <w:rFonts w:ascii="Tahoma" w:hAnsi="Tahoma" w:cs="Tahoma"/>
      <w:sz w:val="16"/>
      <w:szCs w:val="16"/>
    </w:rPr>
  </w:style>
  <w:style w:type="character" w:customStyle="1" w:styleId="TextodegloboCar">
    <w:name w:val="Texto de globo Car"/>
    <w:basedOn w:val="Fuentedeprrafopredeter"/>
    <w:link w:val="Textodeglobo"/>
    <w:uiPriority w:val="99"/>
    <w:semiHidden/>
    <w:locked/>
    <w:rsid w:val="00D457E0"/>
    <w:rPr>
      <w:rFonts w:cs="Times New Roman"/>
      <w:sz w:val="2"/>
      <w:lang w:val="es-ES" w:eastAsia="es-ES"/>
    </w:rPr>
  </w:style>
  <w:style w:type="paragraph" w:customStyle="1" w:styleId="Default">
    <w:name w:val="Default"/>
    <w:basedOn w:val="Normal"/>
    <w:uiPriority w:val="99"/>
    <w:rsid w:val="008971D9"/>
    <w:pPr>
      <w:autoSpaceDE w:val="0"/>
      <w:autoSpaceDN w:val="0"/>
    </w:pPr>
    <w:rPr>
      <w:rFonts w:ascii="Arial" w:hAnsi="Arial" w:cs="Arial"/>
      <w:color w:val="000000"/>
      <w:lang w:val="es-CO" w:eastAsia="es-CO"/>
    </w:rPr>
  </w:style>
  <w:style w:type="paragraph" w:styleId="Prrafodelista">
    <w:name w:val="List Paragraph"/>
    <w:basedOn w:val="Normal"/>
    <w:uiPriority w:val="34"/>
    <w:qFormat/>
    <w:rsid w:val="004A5FF2"/>
    <w:pPr>
      <w:ind w:left="720"/>
      <w:contextualSpacing/>
    </w:pPr>
  </w:style>
  <w:style w:type="paragraph" w:styleId="Sinespaciado">
    <w:name w:val="No Spacing"/>
    <w:uiPriority w:val="1"/>
    <w:qFormat/>
    <w:rsid w:val="00074839"/>
    <w:rPr>
      <w:rFonts w:ascii="Calibri" w:eastAsia="MS Mincho" w:hAnsi="Calibri"/>
      <w:sz w:val="24"/>
      <w:szCs w:val="24"/>
      <w:lang w:val="es-ES_tradnl" w:eastAsia="es-ES"/>
    </w:rPr>
  </w:style>
  <w:style w:type="table" w:styleId="Tablaconcuadrcula">
    <w:name w:val="Table Grid"/>
    <w:basedOn w:val="Tablanormal"/>
    <w:uiPriority w:val="99"/>
    <w:rsid w:val="008E20FB"/>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notaalpie">
    <w:name w:val="footnote reference"/>
    <w:basedOn w:val="Fuentedeprrafopredeter"/>
    <w:uiPriority w:val="99"/>
    <w:rsid w:val="000E4EC0"/>
    <w:rPr>
      <w:rFonts w:cs="Times New Roman"/>
      <w:vertAlign w:val="superscript"/>
    </w:rPr>
  </w:style>
  <w:style w:type="character" w:customStyle="1" w:styleId="apple-converted-space">
    <w:name w:val="apple-converted-space"/>
    <w:basedOn w:val="Fuentedeprrafopredeter"/>
    <w:rsid w:val="00046ABD"/>
  </w:style>
  <w:style w:type="paragraph" w:styleId="NormalWeb">
    <w:name w:val="Normal (Web)"/>
    <w:basedOn w:val="Normal"/>
    <w:uiPriority w:val="99"/>
    <w:semiHidden/>
    <w:unhideWhenUsed/>
    <w:locked/>
    <w:rsid w:val="006E7E8B"/>
  </w:style>
  <w:style w:type="character" w:styleId="Textoennegrita">
    <w:name w:val="Strong"/>
    <w:basedOn w:val="Fuentedeprrafopredeter"/>
    <w:uiPriority w:val="22"/>
    <w:qFormat/>
    <w:locked/>
    <w:rsid w:val="007E240D"/>
    <w:rPr>
      <w:b/>
      <w:bCs/>
    </w:rPr>
  </w:style>
  <w:style w:type="character" w:customStyle="1" w:styleId="Ttulo4Car">
    <w:name w:val="Título 4 Car"/>
    <w:basedOn w:val="Fuentedeprrafopredeter"/>
    <w:link w:val="Ttulo4"/>
    <w:uiPriority w:val="9"/>
    <w:semiHidden/>
    <w:rsid w:val="00B614E0"/>
    <w:rPr>
      <w:rFonts w:asciiTheme="majorHAnsi" w:eastAsiaTheme="majorEastAsia" w:hAnsiTheme="majorHAnsi" w:cstheme="majorBidi"/>
      <w:i/>
      <w:iCs/>
      <w:color w:val="365F91" w:themeColor="accent1" w:themeShade="BF"/>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200728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1.jpeg"/></Relationships>
</file>

<file path=word/_rels/header2.xml.rels><?xml version="1.0" encoding="UTF-8" standalone="yes"?>
<Relationships xmlns="http://schemas.openxmlformats.org/package/2006/relationships"><Relationship Id="rId2" Type="http://schemas.openxmlformats.org/officeDocument/2006/relationships/image" Target="media/image13.jpeg"/><Relationship Id="rId1" Type="http://schemas.openxmlformats.org/officeDocument/2006/relationships/image" Target="media/image12.jpeg"/></Relationships>
</file>

<file path=word/_rels/header3.xml.rels><?xml version="1.0" encoding="UTF-8" standalone="yes"?>
<Relationships xmlns="http://schemas.openxmlformats.org/package/2006/relationships"><Relationship Id="rId1" Type="http://schemas.openxmlformats.org/officeDocument/2006/relationships/image" Target="media/image1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ctriana\Escritorio\documentos%20orfeo\plantilla_Memorando_ORFEO.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2518F6-C018-4C3A-90DB-AA449581EE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plantilla_Memorando_ORFEO</Template>
  <TotalTime>1734</TotalTime>
  <Pages>19</Pages>
  <Words>5502</Words>
  <Characters>30264</Characters>
  <Application>Microsoft Office Word</Application>
  <DocSecurity>0</DocSecurity>
  <Lines>252</Lines>
  <Paragraphs>71</Paragraphs>
  <ScaleCrop>false</ScaleCrop>
  <HeadingPairs>
    <vt:vector size="2" baseType="variant">
      <vt:variant>
        <vt:lpstr>Título</vt:lpstr>
      </vt:variant>
      <vt:variant>
        <vt:i4>1</vt:i4>
      </vt:variant>
    </vt:vector>
  </HeadingPairs>
  <TitlesOfParts>
    <vt:vector size="1" baseType="lpstr">
      <vt:lpstr>Comunicado de Prensa</vt:lpstr>
    </vt:vector>
  </TitlesOfParts>
  <Company>Accion Social</Company>
  <LinksUpToDate>false</LinksUpToDate>
  <CharactersWithSpaces>35695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Comunicado de Prensa</dc:title>
  <dc:creator>ctriana</dc:creator>
  <cp:lastModifiedBy>Silvia Jhynet Anaya Gutierrez</cp:lastModifiedBy>
  <cp:revision>42</cp:revision>
  <cp:lastPrinted>2016-08-29T12:33:00Z</cp:lastPrinted>
  <dcterms:created xsi:type="dcterms:W3CDTF">2025-05-09T20:05:00Z</dcterms:created>
  <dcterms:modified xsi:type="dcterms:W3CDTF">2025-12-24T00:42:00Z</dcterms:modified>
</cp:coreProperties>
</file>